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29" w:rsidRPr="00BD7BDB" w:rsidRDefault="000B3131" w:rsidP="00BD7BDB">
      <w:pPr>
        <w:widowControl w:val="0"/>
        <w:jc w:val="center"/>
        <w:rPr>
          <w:szCs w:val="28"/>
        </w:rPr>
      </w:pPr>
      <w:r w:rsidRPr="00BD7BDB">
        <w:rPr>
          <w:b/>
          <w:szCs w:val="28"/>
        </w:rPr>
        <w:t>Доклад Курганского УФАС России</w:t>
      </w:r>
    </w:p>
    <w:p w:rsidR="00CF1529" w:rsidRPr="00BD7BDB" w:rsidRDefault="000B3131" w:rsidP="00BD7BDB">
      <w:pPr>
        <w:widowControl w:val="0"/>
        <w:jc w:val="center"/>
        <w:rPr>
          <w:szCs w:val="28"/>
        </w:rPr>
      </w:pPr>
      <w:r w:rsidRPr="00BD7BDB">
        <w:rPr>
          <w:b/>
          <w:szCs w:val="28"/>
        </w:rPr>
        <w:t xml:space="preserve"> по итогам работы за </w:t>
      </w:r>
      <w:r w:rsidR="00495AA6" w:rsidRPr="00BD7BDB">
        <w:rPr>
          <w:b/>
          <w:szCs w:val="28"/>
        </w:rPr>
        <w:t xml:space="preserve">3 квартал </w:t>
      </w:r>
      <w:r w:rsidRPr="00BD7BDB">
        <w:rPr>
          <w:b/>
          <w:szCs w:val="28"/>
        </w:rPr>
        <w:t>20</w:t>
      </w:r>
      <w:r w:rsidR="00E07EF8" w:rsidRPr="00BD7BDB">
        <w:rPr>
          <w:b/>
          <w:szCs w:val="28"/>
        </w:rPr>
        <w:t>20</w:t>
      </w:r>
      <w:r w:rsidRPr="00BD7BDB">
        <w:rPr>
          <w:b/>
          <w:szCs w:val="28"/>
        </w:rPr>
        <w:t xml:space="preserve"> год</w:t>
      </w:r>
      <w:r w:rsidR="00495AA6" w:rsidRPr="00BD7BDB">
        <w:rPr>
          <w:b/>
          <w:szCs w:val="28"/>
        </w:rPr>
        <w:t>а</w:t>
      </w:r>
    </w:p>
    <w:p w:rsidR="00CF1529" w:rsidRPr="00BD7BDB" w:rsidRDefault="00CF1529" w:rsidP="00BD7BDB">
      <w:pPr>
        <w:widowControl w:val="0"/>
        <w:rPr>
          <w:szCs w:val="28"/>
        </w:rPr>
      </w:pPr>
    </w:p>
    <w:p w:rsidR="00E07EF8" w:rsidRPr="00BD7BDB" w:rsidRDefault="00495AA6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З</w:t>
      </w:r>
      <w:r w:rsidR="00E07EF8" w:rsidRPr="00BD7BDB">
        <w:rPr>
          <w:szCs w:val="28"/>
        </w:rPr>
        <w:t>дравствуйте</w:t>
      </w:r>
      <w:r w:rsidRPr="00BD7BDB">
        <w:rPr>
          <w:szCs w:val="28"/>
        </w:rPr>
        <w:t>,</w:t>
      </w:r>
      <w:r w:rsidR="00E07EF8" w:rsidRPr="00BD7BDB">
        <w:rPr>
          <w:szCs w:val="28"/>
        </w:rPr>
        <w:t xml:space="preserve"> уважаемые слушатели</w:t>
      </w:r>
      <w:r w:rsidRPr="00BD7BDB">
        <w:rPr>
          <w:szCs w:val="28"/>
        </w:rPr>
        <w:t>,</w:t>
      </w:r>
      <w:r w:rsidR="00E07EF8" w:rsidRPr="00BD7BDB">
        <w:rPr>
          <w:szCs w:val="28"/>
        </w:rPr>
        <w:t xml:space="preserve"> начинаем публичное обсуждение </w:t>
      </w:r>
      <w:r w:rsidRPr="00BD7BDB">
        <w:rPr>
          <w:szCs w:val="28"/>
        </w:rPr>
        <w:t>правоприменительной</w:t>
      </w:r>
      <w:r w:rsidR="00E07EF8" w:rsidRPr="00BD7BDB">
        <w:rPr>
          <w:szCs w:val="28"/>
        </w:rPr>
        <w:t xml:space="preserve"> практики </w:t>
      </w:r>
      <w:r w:rsidRPr="00BD7BDB">
        <w:rPr>
          <w:szCs w:val="28"/>
        </w:rPr>
        <w:t xml:space="preserve">Курганского УФАС </w:t>
      </w:r>
      <w:r w:rsidR="00E07EF8" w:rsidRPr="00BD7BDB">
        <w:rPr>
          <w:szCs w:val="28"/>
        </w:rPr>
        <w:t>России за 3 кв</w:t>
      </w:r>
      <w:r w:rsidRPr="00BD7BDB">
        <w:rPr>
          <w:szCs w:val="28"/>
        </w:rPr>
        <w:t>артал</w:t>
      </w:r>
      <w:r w:rsidR="00E07EF8" w:rsidRPr="00BD7BDB">
        <w:rPr>
          <w:szCs w:val="28"/>
        </w:rPr>
        <w:t xml:space="preserve"> текущего года</w:t>
      </w:r>
      <w:r w:rsidRPr="00BD7BDB">
        <w:rPr>
          <w:szCs w:val="28"/>
        </w:rPr>
        <w:t>.</w:t>
      </w:r>
      <w:r w:rsidR="00E07EF8" w:rsidRPr="00BD7BDB">
        <w:rPr>
          <w:szCs w:val="28"/>
        </w:rPr>
        <w:t xml:space="preserve"> </w:t>
      </w:r>
    </w:p>
    <w:p w:rsidR="00E07EF8" w:rsidRPr="00BD7BDB" w:rsidRDefault="00495AA6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</w:t>
      </w:r>
      <w:r w:rsidR="00E07EF8" w:rsidRPr="00BD7BDB">
        <w:rPr>
          <w:szCs w:val="28"/>
        </w:rPr>
        <w:t xml:space="preserve"> начале хотелось бы остановится на рабочем визите руководителя К</w:t>
      </w:r>
      <w:r w:rsidRPr="00BD7BDB">
        <w:rPr>
          <w:szCs w:val="28"/>
        </w:rPr>
        <w:t>урганского</w:t>
      </w:r>
      <w:r w:rsidR="00E07EF8" w:rsidRPr="00BD7BDB">
        <w:rPr>
          <w:szCs w:val="28"/>
        </w:rPr>
        <w:t xml:space="preserve"> УФАС Р</w:t>
      </w:r>
      <w:r w:rsidRPr="00BD7BDB">
        <w:rPr>
          <w:szCs w:val="28"/>
        </w:rPr>
        <w:t>оссии</w:t>
      </w:r>
      <w:r w:rsidR="00E07EF8" w:rsidRPr="00BD7BDB">
        <w:rPr>
          <w:szCs w:val="28"/>
        </w:rPr>
        <w:t xml:space="preserve"> Соболевской Т</w:t>
      </w:r>
      <w:r w:rsidRPr="00BD7BDB">
        <w:rPr>
          <w:szCs w:val="28"/>
        </w:rPr>
        <w:t xml:space="preserve">атьяны </w:t>
      </w:r>
      <w:r w:rsidR="00E07EF8" w:rsidRPr="00BD7BDB">
        <w:rPr>
          <w:szCs w:val="28"/>
        </w:rPr>
        <w:t>М</w:t>
      </w:r>
      <w:r w:rsidRPr="00BD7BDB">
        <w:rPr>
          <w:szCs w:val="28"/>
        </w:rPr>
        <w:t>ихайловны</w:t>
      </w:r>
      <w:r w:rsidR="00E07EF8" w:rsidRPr="00BD7BDB">
        <w:rPr>
          <w:szCs w:val="28"/>
        </w:rPr>
        <w:t xml:space="preserve"> в </w:t>
      </w:r>
      <w:r w:rsidRPr="00BD7BDB">
        <w:rPr>
          <w:szCs w:val="28"/>
        </w:rPr>
        <w:t>К</w:t>
      </w:r>
      <w:r w:rsidR="00E07EF8" w:rsidRPr="00BD7BDB">
        <w:rPr>
          <w:szCs w:val="28"/>
        </w:rPr>
        <w:t>абардино</w:t>
      </w:r>
      <w:r w:rsidRPr="00BD7BDB">
        <w:rPr>
          <w:szCs w:val="28"/>
        </w:rPr>
        <w:t>-Балкарскую Р</w:t>
      </w:r>
      <w:r w:rsidR="00E07EF8" w:rsidRPr="00BD7BDB">
        <w:rPr>
          <w:szCs w:val="28"/>
        </w:rPr>
        <w:t>еспублику</w:t>
      </w:r>
      <w:r w:rsidRPr="00BD7BDB">
        <w:rPr>
          <w:szCs w:val="28"/>
        </w:rPr>
        <w:t>, конкретно К</w:t>
      </w:r>
      <w:r w:rsidR="00E07EF8" w:rsidRPr="00BD7BDB">
        <w:rPr>
          <w:szCs w:val="28"/>
        </w:rPr>
        <w:t>абардино</w:t>
      </w:r>
      <w:r w:rsidRPr="00BD7BDB">
        <w:rPr>
          <w:szCs w:val="28"/>
        </w:rPr>
        <w:t>-Б</w:t>
      </w:r>
      <w:r w:rsidR="00E07EF8" w:rsidRPr="00BD7BDB">
        <w:rPr>
          <w:szCs w:val="28"/>
        </w:rPr>
        <w:t xml:space="preserve">алкарское </w:t>
      </w:r>
      <w:r w:rsidRPr="00BD7BDB">
        <w:rPr>
          <w:szCs w:val="28"/>
        </w:rPr>
        <w:t>УФАС</w:t>
      </w:r>
      <w:bookmarkStart w:id="0" w:name="_GoBack"/>
      <w:bookmarkEnd w:id="0"/>
      <w:r w:rsidRPr="00BD7BDB">
        <w:rPr>
          <w:szCs w:val="28"/>
        </w:rPr>
        <w:t xml:space="preserve"> России,</w:t>
      </w:r>
      <w:r w:rsidR="00E07EF8" w:rsidRPr="00BD7BDB">
        <w:rPr>
          <w:szCs w:val="28"/>
        </w:rPr>
        <w:t xml:space="preserve"> в ходе визита </w:t>
      </w:r>
      <w:r w:rsidRPr="00BD7BDB">
        <w:rPr>
          <w:szCs w:val="28"/>
        </w:rPr>
        <w:t>Татьяна Михайловна</w:t>
      </w:r>
      <w:r w:rsidR="00E07EF8" w:rsidRPr="00BD7BDB">
        <w:rPr>
          <w:szCs w:val="28"/>
        </w:rPr>
        <w:t xml:space="preserve"> приняла участие в совместных публичных обсуждениях</w:t>
      </w:r>
      <w:r w:rsidRPr="00BD7BDB">
        <w:rPr>
          <w:szCs w:val="28"/>
        </w:rPr>
        <w:t xml:space="preserve"> правоприменительной практики территориального органа ФАС России</w:t>
      </w:r>
      <w:r w:rsidR="00E07EF8" w:rsidRPr="00BD7BDB">
        <w:rPr>
          <w:szCs w:val="28"/>
        </w:rPr>
        <w:t>, проходивших 15 сентября 2020 года на интернет-площадке Управления федеральной антимонопольной службы по Кабардино-Балкарской Республике, руководитель Курганского УФАС России рассказала о практике Уральского федерального округа по контролю за соблюдением антимонопольного, рекламного законодательства, законодательства о контрактной системе, а также заслушала доклады руководителя Кабардино-Балкарского УФАС </w:t>
      </w:r>
      <w:r w:rsidR="00E07EF8" w:rsidRPr="00BD7BDB">
        <w:rPr>
          <w:b/>
          <w:bCs/>
          <w:szCs w:val="28"/>
        </w:rPr>
        <w:t xml:space="preserve">Казбека </w:t>
      </w:r>
      <w:proofErr w:type="spellStart"/>
      <w:r w:rsidR="00E07EF8" w:rsidRPr="00BD7BDB">
        <w:rPr>
          <w:b/>
          <w:bCs/>
          <w:szCs w:val="28"/>
        </w:rPr>
        <w:t>Пшиншева</w:t>
      </w:r>
      <w:proofErr w:type="spellEnd"/>
      <w:r w:rsidR="00E07EF8" w:rsidRPr="00BD7BDB">
        <w:rPr>
          <w:szCs w:val="28"/>
        </w:rPr>
        <w:t>, его заместителей </w:t>
      </w:r>
      <w:r w:rsidR="00E07EF8" w:rsidRPr="00BD7BDB">
        <w:rPr>
          <w:b/>
          <w:bCs/>
          <w:szCs w:val="28"/>
        </w:rPr>
        <w:t xml:space="preserve">Анны </w:t>
      </w:r>
      <w:proofErr w:type="spellStart"/>
      <w:r w:rsidR="00E07EF8" w:rsidRPr="00BD7BDB">
        <w:rPr>
          <w:b/>
          <w:bCs/>
          <w:szCs w:val="28"/>
        </w:rPr>
        <w:t>Кумаховой</w:t>
      </w:r>
      <w:proofErr w:type="spellEnd"/>
      <w:r w:rsidR="00E07EF8" w:rsidRPr="00BD7BDB">
        <w:rPr>
          <w:szCs w:val="28"/>
        </w:rPr>
        <w:t> и </w:t>
      </w:r>
      <w:r w:rsidR="00E07EF8" w:rsidRPr="00BD7BDB">
        <w:rPr>
          <w:b/>
          <w:bCs/>
          <w:szCs w:val="28"/>
        </w:rPr>
        <w:t xml:space="preserve">Рамазана </w:t>
      </w:r>
      <w:proofErr w:type="spellStart"/>
      <w:r w:rsidR="00E07EF8" w:rsidRPr="00BD7BDB">
        <w:rPr>
          <w:b/>
          <w:bCs/>
          <w:szCs w:val="28"/>
        </w:rPr>
        <w:t>Гаева</w:t>
      </w:r>
      <w:proofErr w:type="spellEnd"/>
      <w:r w:rsidR="00E07EF8" w:rsidRPr="00BD7BDB">
        <w:rPr>
          <w:szCs w:val="28"/>
        </w:rPr>
        <w:t>, заместителя начальника отдела контроля закупок </w:t>
      </w:r>
      <w:proofErr w:type="spellStart"/>
      <w:r w:rsidR="00E07EF8" w:rsidRPr="00BD7BDB">
        <w:rPr>
          <w:b/>
          <w:bCs/>
          <w:szCs w:val="28"/>
        </w:rPr>
        <w:t>Алийя</w:t>
      </w:r>
      <w:proofErr w:type="spellEnd"/>
      <w:r w:rsidR="00E07EF8" w:rsidRPr="00BD7BDB">
        <w:rPr>
          <w:b/>
          <w:bCs/>
          <w:szCs w:val="28"/>
        </w:rPr>
        <w:t xml:space="preserve"> </w:t>
      </w:r>
      <w:proofErr w:type="spellStart"/>
      <w:r w:rsidR="00E07EF8" w:rsidRPr="00BD7BDB">
        <w:rPr>
          <w:b/>
          <w:bCs/>
          <w:szCs w:val="28"/>
        </w:rPr>
        <w:t>Каракизова</w:t>
      </w:r>
      <w:proofErr w:type="spellEnd"/>
      <w:r w:rsidR="00E07EF8" w:rsidRPr="00BD7BDB">
        <w:rPr>
          <w:szCs w:val="28"/>
        </w:rPr>
        <w:t> по итогам государственного контроля в 3 квартале 2020 года.</w:t>
      </w:r>
    </w:p>
    <w:p w:rsidR="00E07EF8" w:rsidRPr="00BD7BDB" w:rsidRDefault="00495AA6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Руководитель Курганского УФАС России</w:t>
      </w:r>
      <w:r w:rsidR="00E07EF8" w:rsidRPr="00BD7BDB">
        <w:rPr>
          <w:szCs w:val="28"/>
        </w:rPr>
        <w:t xml:space="preserve"> осветила наиболее актуальные и значимые вопросы с точки зрения обмена опытом между регионами. В частности, рассматривалась практика Курганского УФАС России по выдаче предупреждений и возбуждению дел о нарушении антимонопольного законодательства в отношении органов власти, субъектов, занимающих доминирующее положение, иных организаций и предпринимателей.</w:t>
      </w:r>
    </w:p>
    <w:p w:rsidR="00E07EF8" w:rsidRPr="00BD7BDB" w:rsidRDefault="00E07EF8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Татьяна Михайловна рассказала о работе антимонопольной службы Уральского федерального округа по выдаче предупреждений субъектам, осуществляющим регулируемые виды деятельности, в связи незаконным установлением платы за объемы сброса загрязненных сточных вод, препятствованием в осуществлении </w:t>
      </w:r>
      <w:proofErr w:type="spellStart"/>
      <w:r w:rsidRPr="00BD7BDB">
        <w:rPr>
          <w:szCs w:val="28"/>
        </w:rPr>
        <w:t>перетока</w:t>
      </w:r>
      <w:proofErr w:type="spellEnd"/>
      <w:r w:rsidRPr="00BD7BDB">
        <w:rPr>
          <w:szCs w:val="28"/>
        </w:rPr>
        <w:t xml:space="preserve"> природного газа к производственному объекту.</w:t>
      </w:r>
      <w:r w:rsidR="00495AA6" w:rsidRPr="00BD7BDB">
        <w:rPr>
          <w:szCs w:val="28"/>
        </w:rPr>
        <w:t xml:space="preserve"> О</w:t>
      </w:r>
      <w:r w:rsidRPr="00BD7BDB">
        <w:rPr>
          <w:szCs w:val="28"/>
        </w:rPr>
        <w:t xml:space="preserve">тветила на </w:t>
      </w:r>
      <w:proofErr w:type="gramStart"/>
      <w:r w:rsidRPr="00BD7BDB">
        <w:rPr>
          <w:szCs w:val="28"/>
        </w:rPr>
        <w:t>он-</w:t>
      </w:r>
      <w:proofErr w:type="spellStart"/>
      <w:r w:rsidRPr="00BD7BDB">
        <w:rPr>
          <w:szCs w:val="28"/>
        </w:rPr>
        <w:t>лайн</w:t>
      </w:r>
      <w:proofErr w:type="spellEnd"/>
      <w:proofErr w:type="gramEnd"/>
      <w:r w:rsidRPr="00BD7BDB">
        <w:rPr>
          <w:szCs w:val="28"/>
        </w:rPr>
        <w:t xml:space="preserve"> вопросы, которые слушатели публичных обсуждений, в том числе из других регионов, задавали в интернет-чате.</w:t>
      </w:r>
    </w:p>
    <w:p w:rsidR="00E07EF8" w:rsidRPr="00BD7BDB" w:rsidRDefault="00E07EF8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Публичные обсуждения фактически явились непосредственным обменом опытом между двумя региональными ведомствами и обеспечили всем участникам возможность задать интересующие их вопросы и услышать практику и общие подходы к осуществлению контроля за соблюдением законодательства, входящего в компетенцию антимонопольного органа.</w:t>
      </w:r>
    </w:p>
    <w:p w:rsidR="00E07EF8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Сейчас остановимся на вопросах</w:t>
      </w:r>
      <w:r w:rsidR="00CD1555" w:rsidRPr="00BD7BDB">
        <w:rPr>
          <w:szCs w:val="28"/>
        </w:rPr>
        <w:t xml:space="preserve"> работы антимонопольного ведомства Курганской области в 3 квартале 2020 года.</w:t>
      </w:r>
      <w:r w:rsidRPr="00BD7BDB">
        <w:rPr>
          <w:szCs w:val="28"/>
        </w:rPr>
        <w:t xml:space="preserve"> </w:t>
      </w:r>
    </w:p>
    <w:p w:rsidR="00E07EF8" w:rsidRPr="00BD7BDB" w:rsidRDefault="00E07EF8" w:rsidP="00BD7BDB">
      <w:pPr>
        <w:ind w:firstLine="567"/>
        <w:jc w:val="both"/>
        <w:rPr>
          <w:szCs w:val="28"/>
        </w:rPr>
      </w:pPr>
    </w:p>
    <w:p w:rsidR="00E07EF8" w:rsidRPr="00BD7BDB" w:rsidRDefault="00E07EF8" w:rsidP="00BD7BDB">
      <w:pPr>
        <w:ind w:firstLine="567"/>
        <w:jc w:val="both"/>
        <w:rPr>
          <w:szCs w:val="28"/>
        </w:rPr>
      </w:pPr>
    </w:p>
    <w:p w:rsidR="00E07EF8" w:rsidRPr="00BD7BDB" w:rsidRDefault="00E07EF8" w:rsidP="00BD7BDB">
      <w:pPr>
        <w:ind w:firstLine="567"/>
        <w:jc w:val="both"/>
        <w:rPr>
          <w:szCs w:val="28"/>
        </w:rPr>
      </w:pPr>
    </w:p>
    <w:p w:rsidR="00CF1529" w:rsidRPr="00BD7BDB" w:rsidRDefault="002F127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lastRenderedPageBreak/>
        <w:t xml:space="preserve"> </w:t>
      </w:r>
      <w:r w:rsidR="005814EE" w:rsidRPr="00BD7BDB">
        <w:rPr>
          <w:szCs w:val="28"/>
        </w:rPr>
        <w:t xml:space="preserve">3 </w:t>
      </w:r>
      <w:r w:rsidRPr="00BD7BDB">
        <w:rPr>
          <w:szCs w:val="28"/>
        </w:rPr>
        <w:t xml:space="preserve">квартал </w:t>
      </w:r>
      <w:r w:rsidR="000B3131" w:rsidRPr="00BD7BDB">
        <w:rPr>
          <w:szCs w:val="28"/>
        </w:rPr>
        <w:t>20</w:t>
      </w:r>
      <w:r w:rsidRPr="00BD7BDB">
        <w:rPr>
          <w:szCs w:val="28"/>
        </w:rPr>
        <w:t>20</w:t>
      </w:r>
      <w:r w:rsidR="000B3131" w:rsidRPr="00BD7BDB">
        <w:rPr>
          <w:szCs w:val="28"/>
        </w:rPr>
        <w:t xml:space="preserve"> года в Ку</w:t>
      </w:r>
      <w:r w:rsidRPr="00BD7BDB">
        <w:rPr>
          <w:szCs w:val="28"/>
        </w:rPr>
        <w:t xml:space="preserve">рганское УФАС России поступило </w:t>
      </w:r>
      <w:r w:rsidR="000B3131" w:rsidRPr="00BD7BDB">
        <w:rPr>
          <w:szCs w:val="28"/>
        </w:rPr>
        <w:t>7</w:t>
      </w:r>
      <w:r w:rsidRPr="00BD7BDB">
        <w:rPr>
          <w:szCs w:val="28"/>
        </w:rPr>
        <w:t>0</w:t>
      </w:r>
      <w:r w:rsidR="000B3131" w:rsidRPr="00BD7BDB">
        <w:rPr>
          <w:szCs w:val="28"/>
        </w:rPr>
        <w:t xml:space="preserve"> обращений (заявлений) с жалобами на нарушение антимонопольного законодательства из них: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 - </w:t>
      </w:r>
      <w:r w:rsidR="002F1271" w:rsidRPr="00BD7BDB">
        <w:rPr>
          <w:szCs w:val="28"/>
        </w:rPr>
        <w:t xml:space="preserve">52 </w:t>
      </w:r>
      <w:r w:rsidRPr="00BD7BDB">
        <w:rPr>
          <w:szCs w:val="28"/>
        </w:rPr>
        <w:t>обращени</w:t>
      </w:r>
      <w:r w:rsidR="002F1271" w:rsidRPr="00BD7BDB">
        <w:rPr>
          <w:szCs w:val="28"/>
        </w:rPr>
        <w:t>я</w:t>
      </w:r>
      <w:r w:rsidRPr="00BD7BDB">
        <w:rPr>
          <w:szCs w:val="28"/>
        </w:rPr>
        <w:t xml:space="preserve"> о нарушениях антимонопольного законодательства субъектами естественной монополии, лицами, занимающими доминирующее положение на рынке электроэнергетики, водоснабжения и водоотведения, теплоснабжения, 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- 26 обращений с жалобами на недобросовестную конкуренцию, 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- 2 обращения с жалобами на заключение </w:t>
      </w:r>
      <w:proofErr w:type="spellStart"/>
      <w:r w:rsidRPr="00BD7BDB">
        <w:rPr>
          <w:szCs w:val="28"/>
        </w:rPr>
        <w:t>антиконкурентных</w:t>
      </w:r>
      <w:proofErr w:type="spellEnd"/>
      <w:r w:rsidRPr="00BD7BDB">
        <w:rPr>
          <w:szCs w:val="28"/>
        </w:rPr>
        <w:t xml:space="preserve"> соглашений, 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- </w:t>
      </w:r>
      <w:r w:rsidR="002F1271" w:rsidRPr="00BD7BDB">
        <w:rPr>
          <w:szCs w:val="28"/>
        </w:rPr>
        <w:t>8</w:t>
      </w:r>
      <w:r w:rsidRPr="00BD7BDB">
        <w:rPr>
          <w:szCs w:val="28"/>
        </w:rPr>
        <w:t xml:space="preserve"> жалобы на нарушение процедуры торгов по ст. 18.1 Закона о защите конкуренции, 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- 3 обращения о нарушении Закона о торговле.</w:t>
      </w: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 большинстве своем заявления и обращения поступали по признакам нарушения статьи 10 (злоупотребление доминирующим положением) Федерального закона от 26.07.2019 № 135-ФЗ «О защите конкуренции» (далее – Закон «О защите конкуренции»). Основными проблемными вопросами, обозначенными в заявлениях: указаны вопросы, связанные с отказом в осуществлении технологического присоединения к электрическим сетям, сетям газораспределения,  уклонение от замены, установки приборов учета, отказом в приемке прибора учета электрической энергии, нарушение порядка начисления оплаты в рамках заключенных договоров энергоснабжения, водоснабжения, водоотведения, отказом в заключении договора энергоснабжения, водоснабжения, водоотведения, навязыванию невыгодных условий договора.</w:t>
      </w:r>
    </w:p>
    <w:p w:rsidR="002F1271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По результатам рассмотрения заявлений Курганским УФАС России </w:t>
      </w:r>
      <w:r w:rsidRPr="00BD7BDB">
        <w:rPr>
          <w:b/>
          <w:szCs w:val="28"/>
        </w:rPr>
        <w:t xml:space="preserve">за </w:t>
      </w:r>
      <w:r w:rsidR="002F1271" w:rsidRPr="00BD7BDB">
        <w:rPr>
          <w:b/>
          <w:szCs w:val="28"/>
        </w:rPr>
        <w:t>3</w:t>
      </w:r>
      <w:r w:rsidRPr="00BD7BDB">
        <w:rPr>
          <w:b/>
          <w:szCs w:val="28"/>
        </w:rPr>
        <w:t xml:space="preserve"> квартал 20</w:t>
      </w:r>
      <w:r w:rsidR="002F1271" w:rsidRPr="00BD7BDB">
        <w:rPr>
          <w:b/>
          <w:szCs w:val="28"/>
        </w:rPr>
        <w:t>20</w:t>
      </w:r>
      <w:r w:rsidRPr="00BD7BDB">
        <w:rPr>
          <w:b/>
          <w:szCs w:val="28"/>
        </w:rPr>
        <w:t xml:space="preserve"> года</w:t>
      </w:r>
      <w:r w:rsidRPr="00BD7BDB">
        <w:rPr>
          <w:szCs w:val="28"/>
        </w:rPr>
        <w:t xml:space="preserve"> </w:t>
      </w:r>
      <w:r w:rsidRPr="00BD7BDB">
        <w:rPr>
          <w:b/>
          <w:szCs w:val="28"/>
        </w:rPr>
        <w:t>выдано 3 предупреждения</w:t>
      </w:r>
      <w:r w:rsidRPr="00BD7BDB">
        <w:rPr>
          <w:szCs w:val="28"/>
        </w:rPr>
        <w:t xml:space="preserve"> об устранении признаков нарушения антимонопольного законодательства</w:t>
      </w:r>
      <w:r w:rsidR="002F1271" w:rsidRPr="00BD7BDB">
        <w:rPr>
          <w:szCs w:val="28"/>
        </w:rPr>
        <w:t>.</w:t>
      </w:r>
    </w:p>
    <w:p w:rsidR="00CF1529" w:rsidRPr="00BD7BDB" w:rsidRDefault="00CD1555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 частности,</w:t>
      </w:r>
      <w:r w:rsidR="000B3131" w:rsidRPr="00BD7BDB">
        <w:rPr>
          <w:szCs w:val="28"/>
        </w:rPr>
        <w:t xml:space="preserve"> за </w:t>
      </w:r>
      <w:r w:rsidR="00E07EF8" w:rsidRPr="00BD7BDB">
        <w:rPr>
          <w:szCs w:val="28"/>
        </w:rPr>
        <w:t>3</w:t>
      </w:r>
      <w:r w:rsidR="000B3131" w:rsidRPr="00BD7BDB">
        <w:rPr>
          <w:szCs w:val="28"/>
        </w:rPr>
        <w:t xml:space="preserve"> квартал 20</w:t>
      </w:r>
      <w:r w:rsidR="00E07EF8" w:rsidRPr="00BD7BDB">
        <w:rPr>
          <w:szCs w:val="28"/>
        </w:rPr>
        <w:t>20</w:t>
      </w:r>
      <w:r w:rsidR="000B3131" w:rsidRPr="00BD7BDB">
        <w:rPr>
          <w:szCs w:val="28"/>
        </w:rPr>
        <w:t xml:space="preserve"> года выданы предупреждения при рассмотрении следующих обращений (заявлений):</w:t>
      </w:r>
    </w:p>
    <w:p w:rsidR="00CF1529" w:rsidRPr="00BD7BDB" w:rsidRDefault="000B3131" w:rsidP="00BD7BDB">
      <w:pPr>
        <w:pStyle w:val="aff0"/>
        <w:shd w:val="clear" w:color="auto" w:fill="FFFFFF"/>
        <w:spacing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BD7BDB">
        <w:rPr>
          <w:color w:val="000000"/>
          <w:sz w:val="28"/>
          <w:szCs w:val="28"/>
        </w:rPr>
        <w:t xml:space="preserve">    1. </w:t>
      </w:r>
      <w:r w:rsidR="002F1271" w:rsidRPr="00BD7BDB">
        <w:rPr>
          <w:color w:val="000000"/>
          <w:sz w:val="28"/>
          <w:szCs w:val="28"/>
        </w:rPr>
        <w:t>ООО «УАЗ»</w:t>
      </w:r>
      <w:r w:rsidRPr="00BD7BDB">
        <w:rPr>
          <w:color w:val="000000"/>
          <w:sz w:val="28"/>
          <w:szCs w:val="28"/>
        </w:rPr>
        <w:t xml:space="preserve"> обратилось с жалобой на действия ООО «</w:t>
      </w:r>
      <w:r w:rsidR="002F1271" w:rsidRPr="00BD7BDB">
        <w:rPr>
          <w:color w:val="000000"/>
          <w:sz w:val="28"/>
          <w:szCs w:val="28"/>
        </w:rPr>
        <w:t>Автострада</w:t>
      </w:r>
      <w:r w:rsidRPr="00BD7BDB">
        <w:rPr>
          <w:color w:val="000000"/>
          <w:sz w:val="28"/>
          <w:szCs w:val="28"/>
        </w:rPr>
        <w:t>», выразившиеся в</w:t>
      </w:r>
      <w:r w:rsidR="002F1271" w:rsidRPr="00BD7BDB">
        <w:rPr>
          <w:color w:val="000000"/>
          <w:sz w:val="28"/>
          <w:szCs w:val="28"/>
        </w:rPr>
        <w:t xml:space="preserve"> незаконном использовании товарного знака</w:t>
      </w:r>
      <w:r w:rsidRPr="00BD7BDB">
        <w:rPr>
          <w:color w:val="000000"/>
          <w:sz w:val="28"/>
          <w:szCs w:val="28"/>
        </w:rPr>
        <w:t>.</w:t>
      </w:r>
    </w:p>
    <w:p w:rsidR="00E07EF8" w:rsidRPr="00BD7BDB" w:rsidRDefault="000B3131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D7BDB">
        <w:rPr>
          <w:color w:val="000000"/>
          <w:sz w:val="28"/>
          <w:szCs w:val="28"/>
        </w:rPr>
        <w:t xml:space="preserve">Курганским УФАС России при анализе документов, полученных в рамках рассмотрения заявления, установлено, что </w:t>
      </w:r>
      <w:r w:rsidR="00E07EF8" w:rsidRPr="00BD7BDB">
        <w:rPr>
          <w:color w:val="000000"/>
          <w:sz w:val="28"/>
          <w:szCs w:val="28"/>
        </w:rPr>
        <w:t>ООО «Автострада» по введению потребителей в заблуждение в части использования изображения, сходного до степени смешения с зарегистрированными заявителем товарными знаками, и позиционирование себя в качестве официального дилера и сервис партнера ООО «УАЗ» при размещении информации в доменном имени, на вывеске, на рекламных стойках, на выставочных образцах продукции обозначений, сходных с товарными знаками Заявителя  , присутствуют все признаки недобросовестной конкуренции, указанные в пункте 9 статьи 4 Закона о защите конкуренции. </w:t>
      </w:r>
      <w:r w:rsidR="00E07EF8" w:rsidRPr="00BD7BDB">
        <w:rPr>
          <w:color w:val="000000"/>
          <w:sz w:val="28"/>
          <w:szCs w:val="28"/>
        </w:rPr>
        <w:br/>
        <w:t xml:space="preserve">Таким образом, действия ООО «Автострада» по введению потребителей в заблуждение относительно его причастности к дилерской сети ООО «УАЗ», наличия партнерских отношений с заявителем при размещении информации на вывеске, рекламных стойках с использованием обозначения, сходного до </w:t>
      </w:r>
      <w:r w:rsidR="00E07EF8" w:rsidRPr="00BD7BDB">
        <w:rPr>
          <w:color w:val="000000"/>
          <w:sz w:val="28"/>
          <w:szCs w:val="28"/>
        </w:rPr>
        <w:lastRenderedPageBreak/>
        <w:t>степени смешения с зарегистрированными товарными, являются нарушением пункта 3 статьи 14.2 Закона о защите конкуренции.</w:t>
      </w:r>
    </w:p>
    <w:p w:rsidR="00E07EF8" w:rsidRPr="00BD7BDB" w:rsidRDefault="00E07EF8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D7BDB">
        <w:rPr>
          <w:color w:val="000000"/>
          <w:sz w:val="28"/>
          <w:szCs w:val="28"/>
        </w:rPr>
        <w:t>В связи с чем Курганским УФАС России выдано предупреждение ООО «Автострада» о необходимости принятия мер по прекращению незаконного использования указанного товарного знака.</w:t>
      </w:r>
    </w:p>
    <w:p w:rsidR="00CF1529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D7BDB">
        <w:rPr>
          <w:color w:val="000000"/>
          <w:sz w:val="28"/>
          <w:szCs w:val="28"/>
        </w:rPr>
        <w:t>По истечении срока данного предупреждения будет решаться вопрос о возбуждении дела об Административном правонарушении</w:t>
      </w:r>
    </w:p>
    <w:p w:rsidR="005814EE" w:rsidRPr="00BD7BDB" w:rsidRDefault="000B3131" w:rsidP="00BD7BDB">
      <w:pPr>
        <w:pStyle w:val="aff0"/>
        <w:spacing w:beforeAutospacing="0" w:after="0"/>
        <w:ind w:firstLine="567"/>
        <w:jc w:val="both"/>
        <w:rPr>
          <w:sz w:val="28"/>
          <w:szCs w:val="28"/>
        </w:rPr>
      </w:pPr>
      <w:r w:rsidRPr="00BD7BDB">
        <w:rPr>
          <w:b/>
          <w:sz w:val="28"/>
          <w:szCs w:val="28"/>
          <w:u w:val="single"/>
        </w:rPr>
        <w:t>2.</w:t>
      </w:r>
      <w:r w:rsidRPr="00BD7BDB">
        <w:rPr>
          <w:sz w:val="28"/>
          <w:szCs w:val="28"/>
        </w:rPr>
        <w:t xml:space="preserve"> </w:t>
      </w:r>
      <w:r w:rsidR="00CD1555" w:rsidRPr="00BD7BDB">
        <w:rPr>
          <w:sz w:val="28"/>
          <w:szCs w:val="28"/>
        </w:rPr>
        <w:t>А</w:t>
      </w:r>
      <w:r w:rsidR="005814EE" w:rsidRPr="00BD7BDB">
        <w:rPr>
          <w:sz w:val="28"/>
          <w:szCs w:val="28"/>
        </w:rPr>
        <w:t>дминистраци</w:t>
      </w:r>
      <w:r w:rsidR="00CD1555" w:rsidRPr="00BD7BDB">
        <w:rPr>
          <w:sz w:val="28"/>
          <w:szCs w:val="28"/>
        </w:rPr>
        <w:t>и</w:t>
      </w:r>
      <w:r w:rsidR="005814EE" w:rsidRPr="00BD7BDB">
        <w:rPr>
          <w:sz w:val="28"/>
          <w:szCs w:val="28"/>
        </w:rPr>
        <w:t xml:space="preserve"> города </w:t>
      </w:r>
      <w:r w:rsidR="00CD1555" w:rsidRPr="00BD7BDB">
        <w:rPr>
          <w:sz w:val="28"/>
          <w:szCs w:val="28"/>
        </w:rPr>
        <w:t>К</w:t>
      </w:r>
      <w:r w:rsidR="005814EE" w:rsidRPr="00BD7BDB">
        <w:rPr>
          <w:sz w:val="28"/>
          <w:szCs w:val="28"/>
        </w:rPr>
        <w:t xml:space="preserve">ургана выдано </w:t>
      </w:r>
      <w:r w:rsidR="00CD1555" w:rsidRPr="00BD7BDB">
        <w:rPr>
          <w:sz w:val="28"/>
          <w:szCs w:val="28"/>
        </w:rPr>
        <w:t>предупреждение о</w:t>
      </w:r>
      <w:r w:rsidR="005814EE" w:rsidRPr="00BD7BDB">
        <w:rPr>
          <w:sz w:val="28"/>
          <w:szCs w:val="28"/>
        </w:rPr>
        <w:t xml:space="preserve"> неправомерности взимания платы АО «Курганский центральный рынок» за размещение нестационарных торговых объектов на трех городских рынках</w:t>
      </w:r>
    </w:p>
    <w:p w:rsidR="005814EE" w:rsidRPr="00BD7BDB" w:rsidRDefault="005814EE" w:rsidP="00BD7BDB">
      <w:pPr>
        <w:pStyle w:val="aff0"/>
        <w:spacing w:beforeAutospacing="0" w:after="0"/>
        <w:ind w:firstLine="567"/>
        <w:jc w:val="both"/>
        <w:rPr>
          <w:sz w:val="28"/>
          <w:szCs w:val="28"/>
        </w:rPr>
      </w:pPr>
      <w:r w:rsidRPr="00BD7BDB">
        <w:rPr>
          <w:sz w:val="28"/>
          <w:szCs w:val="28"/>
        </w:rPr>
        <w:t>Поводом для рассмотрения вопроса, связанного с организацией ярмарок в городе Кургане явилось обращение предпринимателя (Заявитель) о незаконности взимания платы за размещения нестационарного торгового объекта (НТО) со стороны АО «Курганский центральный рынок» по проспекту Машиностроителей, 3 А, павильон 1.</w:t>
      </w:r>
      <w:r w:rsidRPr="00BD7BDB">
        <w:rPr>
          <w:sz w:val="28"/>
          <w:szCs w:val="28"/>
        </w:rPr>
        <w:br/>
        <w:t xml:space="preserve">При рассмотрении данного вопроса антимонопольной службой установлено, что Постановлением Администрации города Кургана (Администрация) в январе 2020 года утверждено Соглашение о взаимодействии совместных ярмарок с АО «Курганский центральный рынок» (Общество). Между Администрацией и Обществом заключено соглашение о взаимодействии по организации совместных ярмарок. По условиям Соглашения ярмарки организуются по адресам: площадь </w:t>
      </w:r>
      <w:proofErr w:type="spellStart"/>
      <w:r w:rsidRPr="00BD7BDB">
        <w:rPr>
          <w:sz w:val="28"/>
          <w:szCs w:val="28"/>
        </w:rPr>
        <w:t>Собанина</w:t>
      </w:r>
      <w:proofErr w:type="spellEnd"/>
      <w:r w:rsidRPr="00BD7BDB">
        <w:rPr>
          <w:sz w:val="28"/>
          <w:szCs w:val="28"/>
        </w:rPr>
        <w:t xml:space="preserve"> в районе Дворца культуры железнодорожников, проспект Машиностроителей, д. 3А - улица Выгонная (Некрасовский рынок), улица </w:t>
      </w:r>
      <w:proofErr w:type="spellStart"/>
      <w:r w:rsidRPr="00BD7BDB">
        <w:rPr>
          <w:sz w:val="28"/>
          <w:szCs w:val="28"/>
        </w:rPr>
        <w:t>Карбышева</w:t>
      </w:r>
      <w:proofErr w:type="spellEnd"/>
      <w:r w:rsidRPr="00BD7BDB">
        <w:rPr>
          <w:sz w:val="28"/>
          <w:szCs w:val="28"/>
        </w:rPr>
        <w:t xml:space="preserve"> – улица Кузнецова (далее Ярмарки).</w:t>
      </w:r>
      <w:r w:rsidR="00CD1555" w:rsidRPr="00BD7BDB">
        <w:rPr>
          <w:sz w:val="28"/>
          <w:szCs w:val="28"/>
        </w:rPr>
        <w:t xml:space="preserve"> </w:t>
      </w:r>
      <w:r w:rsidRPr="00BD7BDB">
        <w:rPr>
          <w:sz w:val="28"/>
          <w:szCs w:val="28"/>
        </w:rPr>
        <w:t>В соответствии с Соглашением Администрация и Общество совместно разрабатывают и утверждают план мероприятий по организации ярмарок и схему размещения торговых мест на ярмарках, определяют в том числе порядок предоставления мест на ярмарках. Также по условиям Соглашения Общество обеспечивает прием заявок от участников ярмарок и оформление договоров с продавцами о предоставлении мест на ярмарке, обеспечивает оборудование торговых мест, организацию уборки территории, вывоз мусора и другие услуги.</w:t>
      </w:r>
    </w:p>
    <w:p w:rsidR="00CF1529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sz w:val="28"/>
          <w:szCs w:val="28"/>
        </w:rPr>
      </w:pPr>
      <w:r w:rsidRPr="00BD7BDB">
        <w:rPr>
          <w:sz w:val="28"/>
          <w:szCs w:val="28"/>
        </w:rPr>
        <w:t>Как указала руководитель регионального антимонопольного ведомства Татьяна Соболевская, требования к организации ярмарок и продажи товаров (выполнения работ, оказания услуг) на них установлены статьей 11 Федерального закона «Об основах государственного регулирования торговой деятельности в Российской Федерации» от 28.12.2009 № 381-ФЗ.</w:t>
      </w:r>
    </w:p>
    <w:p w:rsidR="005814EE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sz w:val="28"/>
          <w:szCs w:val="28"/>
        </w:rPr>
      </w:pPr>
      <w:r w:rsidRPr="00BD7BDB">
        <w:rPr>
          <w:sz w:val="28"/>
          <w:szCs w:val="28"/>
        </w:rPr>
        <w:t>Антимонопольным органом установлено, что Порядок не содержит условия и правила допуска хозяйствующих субъектов к осуществлению деятельности по организации ярмарок на земельных участках, находящихся в муниципальной собственности, что также указывает на необходимость исполнения данной функции Администрацией и недопустимость наделения хозяйствующих субъектов указанными функциями, даже при условии опубликования информационного сообщения в печатном средстве массовой информации.</w:t>
      </w:r>
    </w:p>
    <w:p w:rsidR="005814EE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sz w:val="28"/>
          <w:szCs w:val="28"/>
        </w:rPr>
      </w:pPr>
      <w:r w:rsidRPr="00BD7BDB">
        <w:rPr>
          <w:sz w:val="28"/>
          <w:szCs w:val="28"/>
        </w:rPr>
        <w:lastRenderedPageBreak/>
        <w:t>Действия Администрации по наделению Общества функцией органа местного самоуправления по организации Ярмарок путем утверждения на основании Постановления и подписания Соглашения создают данному хозяйствующему субъекту необоснованные преимущества при осуществлении своей коммерческой деятельности, в том числе путем получения дохода в рамках заключенного Соглашения, что противоречит нормам Закона о защите конкуренции.</w:t>
      </w:r>
    </w:p>
    <w:p w:rsidR="005814EE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sz w:val="28"/>
          <w:szCs w:val="28"/>
        </w:rPr>
      </w:pPr>
      <w:r w:rsidRPr="00BD7BDB">
        <w:rPr>
          <w:sz w:val="28"/>
          <w:szCs w:val="28"/>
        </w:rPr>
        <w:t>Курганским УФАС России Администрации города Кургана выдано предупреждение о необходимости отмены Постановления об утверждении Соглашения и принятия мер по исполнению функций по организации Ярмарок в соответствии с требованиями Закона о торговле, Порядка и Закона о защите конкуренции.</w:t>
      </w:r>
      <w:r w:rsidRPr="00BD7BDB">
        <w:rPr>
          <w:sz w:val="28"/>
          <w:szCs w:val="28"/>
        </w:rPr>
        <w:br/>
        <w:t>Срок исполнения предупреждения установлено до 20 октября 2020 года.</w:t>
      </w:r>
    </w:p>
    <w:p w:rsidR="005814EE" w:rsidRPr="00BD7BDB" w:rsidRDefault="005814EE" w:rsidP="00BD7BDB">
      <w:pPr>
        <w:pStyle w:val="aff0"/>
        <w:shd w:val="clear" w:color="auto" w:fill="FFFFFF"/>
        <w:spacing w:beforeAutospacing="0" w:after="0"/>
        <w:ind w:firstLine="567"/>
        <w:jc w:val="both"/>
        <w:textAlignment w:val="baseline"/>
        <w:rPr>
          <w:sz w:val="28"/>
          <w:szCs w:val="28"/>
        </w:rPr>
      </w:pPr>
      <w:r w:rsidRPr="00BD7BDB">
        <w:rPr>
          <w:sz w:val="28"/>
          <w:szCs w:val="28"/>
        </w:rPr>
        <w:t>В случае невыполнения предупреждения в установленный срок антимонопольный орган обязан принять решение о возбуждении дела о нарушении антимонопольного законодательства.</w:t>
      </w:r>
    </w:p>
    <w:p w:rsidR="00CD1555" w:rsidRPr="00BD7BDB" w:rsidRDefault="00CD1555" w:rsidP="00BD7BDB">
      <w:pPr>
        <w:ind w:firstLine="567"/>
        <w:jc w:val="both"/>
        <w:rPr>
          <w:b/>
          <w:szCs w:val="28"/>
          <w:u w:val="single"/>
        </w:rPr>
      </w:pPr>
    </w:p>
    <w:p w:rsidR="005814EE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b/>
          <w:szCs w:val="28"/>
          <w:u w:val="single"/>
        </w:rPr>
        <w:t>3.</w:t>
      </w:r>
      <w:r w:rsidRPr="00BD7BDB">
        <w:rPr>
          <w:szCs w:val="28"/>
        </w:rPr>
        <w:t xml:space="preserve"> </w:t>
      </w:r>
      <w:r w:rsidR="00CD1555" w:rsidRPr="00BD7BDB">
        <w:rPr>
          <w:szCs w:val="28"/>
        </w:rPr>
        <w:t>К</w:t>
      </w:r>
      <w:r w:rsidR="005814EE" w:rsidRPr="00BD7BDB">
        <w:rPr>
          <w:szCs w:val="28"/>
        </w:rPr>
        <w:t>роме того</w:t>
      </w:r>
      <w:r w:rsidR="00CD1555" w:rsidRPr="00BD7BDB">
        <w:rPr>
          <w:szCs w:val="28"/>
        </w:rPr>
        <w:t>,</w:t>
      </w:r>
      <w:r w:rsidR="005814EE" w:rsidRPr="00BD7BDB">
        <w:rPr>
          <w:szCs w:val="28"/>
        </w:rPr>
        <w:t xml:space="preserve"> на рассмотрении находится В ОТНОШЕНИИ АО «АЭРОПОРТ КУРГАН» ВОЗБУЖДЕНО ДЕЛО О НАРУШЕНИИ АНТИМОНОПОЛЬНОГО ЗАКОНОДАТЕЛЬСТВА, ВЫРАЗИВШЕГОСЯ В УСТАНОВЛЕНИИ МОНОПОЛЬНО ВЫСОКОЙ ЦЕНЫ ЗА ХРАНЕНИЕ ГРУЗОВ которое было возбуждено на основании поступившего коллективного заявления 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 феврале текущего года в Курганское У ФАС России поступило коллективное заявление Индивидуальных предпринимателей и обществ ООО «Альянс-Авто» и ООО «Курьер Сервис Экспресс Курган», осуществляющих услуги экспресс-доставки документов и грузов, на установление АО «Аэропорт Курган» монопольно высокой цены на услуги грузового склада по хранению груза, а также в осуществлении с ПАО «Авиакомпания «</w:t>
      </w:r>
      <w:proofErr w:type="spellStart"/>
      <w:r w:rsidRPr="00BD7BDB">
        <w:rPr>
          <w:szCs w:val="28"/>
        </w:rPr>
        <w:t>ЮТейр</w:t>
      </w:r>
      <w:proofErr w:type="spellEnd"/>
      <w:r w:rsidRPr="00BD7BDB">
        <w:rPr>
          <w:szCs w:val="28"/>
        </w:rPr>
        <w:t>» согласованных действий, которые приводят к установлению или поддержанию цен, скидок, надбавок и наценок.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Из заявления следует, что единственно возможным быстрым, эффективным и приоритетным способом доставки грузов для заявителей является экспресс-доставка посредством авиаперевозки ПАО «Авиакомпания «</w:t>
      </w:r>
      <w:proofErr w:type="spellStart"/>
      <w:r w:rsidRPr="00BD7BDB">
        <w:rPr>
          <w:szCs w:val="28"/>
        </w:rPr>
        <w:t>Ютэйр</w:t>
      </w:r>
      <w:proofErr w:type="spellEnd"/>
      <w:r w:rsidRPr="00BD7BDB">
        <w:rPr>
          <w:szCs w:val="28"/>
        </w:rPr>
        <w:t>».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Выдача прибывающих грузов осуществляется на территории г. Кургана в АО «Аэропорт Курган». Из заявления следует, что выдача груза в аэропорте г. Кургана может осуществляется в нерабочее время суток, в то время как бесплатное хранение груза согласно пункту 24.2.13. Правил перевозок грузов на рейсах авиакомпании «</w:t>
      </w:r>
      <w:proofErr w:type="spellStart"/>
      <w:r w:rsidRPr="00BD7BDB">
        <w:rPr>
          <w:szCs w:val="28"/>
        </w:rPr>
        <w:t>ЮТэйр</w:t>
      </w:r>
      <w:proofErr w:type="spellEnd"/>
      <w:r w:rsidRPr="00BD7BDB">
        <w:rPr>
          <w:szCs w:val="28"/>
        </w:rPr>
        <w:t>» определено только в течение 24 часов со дня прибытия груза.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 xml:space="preserve">Указанные обстоятельства вынуждают предпринимателей оплачивать хранение грузов свыше 24 часов из расчета 500 рублей за одно место хранения. По мнению предпринимателей, установление АО «Аэропорт Курган» фиксированной суммы в размере 500 рублей за одно место хранения прибывшего </w:t>
      </w:r>
      <w:r w:rsidRPr="00BD7BDB">
        <w:rPr>
          <w:szCs w:val="28"/>
        </w:rPr>
        <w:lastRenderedPageBreak/>
        <w:t xml:space="preserve">в аэропорт груза является монопольно высокой ценой, а соглашение между администрацией аэропорта и авиакомпанией </w:t>
      </w:r>
      <w:proofErr w:type="spellStart"/>
      <w:r w:rsidRPr="00BD7BDB">
        <w:rPr>
          <w:szCs w:val="28"/>
        </w:rPr>
        <w:t>антиконкурентным</w:t>
      </w:r>
      <w:proofErr w:type="spellEnd"/>
      <w:r w:rsidRPr="00BD7BDB">
        <w:rPr>
          <w:szCs w:val="28"/>
        </w:rPr>
        <w:t>.</w:t>
      </w:r>
    </w:p>
    <w:p w:rsidR="00CF1529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Таким образом услуги, оказываемые АО «Аэропорт Курган», по хранению груза на складе аэропорта не подлежать государственному регулированию.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 соответствии с Приказом ФАС России от 28.04.2010 года № 220 антимонопольным ведомством проведен анализ рынка. В результате доказано доминирующее положение АО «Аэропорт Курган» в границах территории аэропорта, а действия хозяйствующего субъекта, выразившиеся в злоупотреблении доминирующим положением на товарном рынке путем установления монопольно высокой цены товара, подпадают под безусловный (императивный) запрет, предусмотренный пунктом 1 части 1 статьи 10 Закона о защите конкуренции.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Таким образом, антимонопольным ведомством усматриваются в действиях АО «Аэропорт Курган» признаки нарушения пункта 1 части 1 статьи 10 Закона о защите конкуренции, выраженного в установлении монопольно высокой цены услуг по хранению грузов на товарном рынке в географических границах аэропорта Курган, что приводит или может привести к ущемлению интересов субъектов предпринимательской деятельности.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  <w:r w:rsidRPr="00BD7BDB">
        <w:rPr>
          <w:szCs w:val="28"/>
        </w:rPr>
        <w:t>В настоящий момент дело рассматривается</w:t>
      </w:r>
    </w:p>
    <w:p w:rsidR="005814EE" w:rsidRPr="00BD7BDB" w:rsidRDefault="005814EE" w:rsidP="00BD7BDB">
      <w:pPr>
        <w:ind w:firstLine="567"/>
        <w:jc w:val="both"/>
        <w:rPr>
          <w:szCs w:val="28"/>
        </w:rPr>
      </w:pPr>
    </w:p>
    <w:p w:rsidR="00CF1529" w:rsidRPr="00BD7BDB" w:rsidRDefault="00CF1529" w:rsidP="00BD7BDB">
      <w:pPr>
        <w:ind w:firstLine="567"/>
        <w:jc w:val="both"/>
        <w:rPr>
          <w:szCs w:val="28"/>
        </w:rPr>
      </w:pPr>
    </w:p>
    <w:p w:rsidR="00CF1529" w:rsidRPr="00BD7BDB" w:rsidRDefault="000B3131" w:rsidP="00BD7BDB">
      <w:pPr>
        <w:ind w:firstLine="567"/>
        <w:jc w:val="both"/>
        <w:rPr>
          <w:b/>
          <w:color w:val="000000"/>
          <w:szCs w:val="28"/>
          <w:highlight w:val="white"/>
        </w:rPr>
      </w:pPr>
      <w:r w:rsidRPr="00BD7BDB">
        <w:rPr>
          <w:b/>
          <w:color w:val="000000"/>
          <w:szCs w:val="28"/>
          <w:shd w:val="clear" w:color="auto" w:fill="FFFFFF"/>
        </w:rPr>
        <w:t>Мониторинг.</w:t>
      </w:r>
    </w:p>
    <w:p w:rsidR="00CF1529" w:rsidRPr="00BD7BDB" w:rsidRDefault="00CF1529" w:rsidP="00BD7BDB">
      <w:pPr>
        <w:ind w:firstLine="567"/>
        <w:jc w:val="both"/>
        <w:rPr>
          <w:color w:val="000000"/>
          <w:szCs w:val="28"/>
          <w:highlight w:val="white"/>
        </w:rPr>
      </w:pPr>
    </w:p>
    <w:p w:rsidR="00CF1529" w:rsidRPr="00BD7BDB" w:rsidRDefault="000B3131" w:rsidP="00BD7BDB">
      <w:pPr>
        <w:ind w:firstLine="567"/>
        <w:jc w:val="both"/>
        <w:rPr>
          <w:color w:val="000000"/>
          <w:szCs w:val="28"/>
          <w:highlight w:val="white"/>
        </w:rPr>
      </w:pPr>
      <w:r w:rsidRPr="00BD7BDB">
        <w:rPr>
          <w:color w:val="000000"/>
          <w:szCs w:val="28"/>
          <w:shd w:val="clear" w:color="auto" w:fill="FFFFFF"/>
        </w:rPr>
        <w:t>Курганское УФАС России осуществляет:</w:t>
      </w:r>
    </w:p>
    <w:p w:rsidR="00CF1529" w:rsidRPr="00BD7BDB" w:rsidRDefault="000B3131" w:rsidP="00BD7BDB">
      <w:pPr>
        <w:pStyle w:val="aff2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D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ежедневный мониторинг цен на бензин и дизельное топливо. </w:t>
      </w:r>
    </w:p>
    <w:p w:rsidR="00CF1529" w:rsidRPr="00BD7BDB" w:rsidRDefault="000B3131" w:rsidP="00BD7BDB">
      <w:pPr>
        <w:jc w:val="both"/>
        <w:rPr>
          <w:color w:val="000000"/>
          <w:szCs w:val="28"/>
          <w:highlight w:val="white"/>
        </w:rPr>
      </w:pPr>
      <w:r w:rsidRPr="00BD7BDB">
        <w:rPr>
          <w:color w:val="000000"/>
          <w:szCs w:val="28"/>
          <w:shd w:val="clear" w:color="auto" w:fill="FFFFFF"/>
        </w:rPr>
        <w:t>По ситуации с ценами на газ и бензин – ситуация стабильная.</w:t>
      </w:r>
      <w:r w:rsidR="00613B6A" w:rsidRPr="00BD7BDB">
        <w:rPr>
          <w:color w:val="000000"/>
          <w:szCs w:val="28"/>
          <w:shd w:val="clear" w:color="auto" w:fill="FFFFFF"/>
        </w:rPr>
        <w:t xml:space="preserve"> </w:t>
      </w:r>
    </w:p>
    <w:p w:rsidR="00CF1529" w:rsidRPr="00BD7BDB" w:rsidRDefault="000B3131" w:rsidP="00BD7BDB">
      <w:pPr>
        <w:pStyle w:val="aff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D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ежемесячный мониторинг цен минеральных удобрений на закуп и применение. </w:t>
      </w:r>
    </w:p>
    <w:p w:rsidR="00CF1529" w:rsidRPr="00BD7BDB" w:rsidRDefault="000B3131" w:rsidP="00BD7BDB">
      <w:pPr>
        <w:pStyle w:val="aff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D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ежеквартальный мониторинг </w:t>
      </w:r>
      <w:r w:rsidRPr="00BD7BDB">
        <w:rPr>
          <w:rFonts w:ascii="Times New Roman" w:hAnsi="Times New Roman" w:cs="Times New Roman"/>
          <w:sz w:val="28"/>
          <w:szCs w:val="28"/>
        </w:rPr>
        <w:t>стоимости услуг по хранению авиационного топлива, по обеспечению заправки авиационным топливом воздушного судна.</w:t>
      </w:r>
    </w:p>
    <w:p w:rsidR="00CF1529" w:rsidRPr="00BD7BDB" w:rsidRDefault="00613B6A" w:rsidP="00BD7BDB">
      <w:pPr>
        <w:pStyle w:val="aff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D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проведённого мониторинга направляются в </w:t>
      </w:r>
      <w:r w:rsidR="00CD1555" w:rsidRPr="00BD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ФАС России</w:t>
      </w:r>
    </w:p>
    <w:p w:rsidR="00CF1529" w:rsidRPr="00BD7BDB" w:rsidRDefault="00CF1529" w:rsidP="00BD7BDB">
      <w:pPr>
        <w:ind w:firstLine="567"/>
        <w:jc w:val="both"/>
        <w:rPr>
          <w:color w:val="000000"/>
          <w:szCs w:val="28"/>
          <w:highlight w:val="white"/>
        </w:rPr>
      </w:pPr>
    </w:p>
    <w:p w:rsidR="00CF1529" w:rsidRPr="00BD7BDB" w:rsidRDefault="000B3131" w:rsidP="00BD7BDB">
      <w:pPr>
        <w:ind w:firstLine="567"/>
        <w:jc w:val="both"/>
        <w:rPr>
          <w:b/>
          <w:color w:val="000000"/>
          <w:szCs w:val="28"/>
          <w:highlight w:val="white"/>
        </w:rPr>
      </w:pPr>
      <w:r w:rsidRPr="00BD7BDB">
        <w:rPr>
          <w:b/>
          <w:color w:val="000000"/>
          <w:szCs w:val="28"/>
          <w:shd w:val="clear" w:color="auto" w:fill="FFFFFF"/>
        </w:rPr>
        <w:t>РЕКЛАМА.</w:t>
      </w:r>
    </w:p>
    <w:p w:rsidR="00CF1529" w:rsidRPr="00BD7BDB" w:rsidRDefault="00CF1529" w:rsidP="00BD7BDB">
      <w:pPr>
        <w:ind w:firstLine="567"/>
        <w:jc w:val="both"/>
        <w:rPr>
          <w:color w:val="000000"/>
          <w:szCs w:val="28"/>
          <w:highlight w:val="white"/>
        </w:rPr>
      </w:pPr>
    </w:p>
    <w:p w:rsidR="00CF1529" w:rsidRPr="00BD7BDB" w:rsidRDefault="000B3131" w:rsidP="00BD7BDB">
      <w:pPr>
        <w:ind w:firstLine="567"/>
        <w:jc w:val="both"/>
        <w:rPr>
          <w:szCs w:val="28"/>
        </w:rPr>
      </w:pPr>
      <w:r w:rsidRPr="00BD7BDB">
        <w:rPr>
          <w:rFonts w:eastAsia="Calibri"/>
          <w:szCs w:val="28"/>
        </w:rPr>
        <w:t xml:space="preserve">Согласно </w:t>
      </w:r>
      <w:r w:rsidRPr="00BD7BDB">
        <w:rPr>
          <w:szCs w:val="28"/>
        </w:rPr>
        <w:t xml:space="preserve">части 1 статьи </w:t>
      </w:r>
      <w:r w:rsidRPr="00BD7BDB">
        <w:rPr>
          <w:rFonts w:eastAsia="Calibri"/>
          <w:szCs w:val="28"/>
        </w:rPr>
        <w:t>ЗЗ Федерального закона Российской Федерации от 13.03.2006 № 38-ФЗ «О рекламе»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рекламе, в том числе предупреждает, выявляет и пресекает нарушения физическими или юридическими лицами законодательства Российской Федерации о рекламе; возбуждает и рассматривает дела по признакам нарушения законодательства Российской Федерации о рекламе.</w:t>
      </w:r>
    </w:p>
    <w:p w:rsidR="00CD1555" w:rsidRPr="00BD7BDB" w:rsidRDefault="000B3131" w:rsidP="00BD7BDB">
      <w:pPr>
        <w:ind w:firstLine="567"/>
        <w:jc w:val="both"/>
        <w:rPr>
          <w:rFonts w:eastAsia="Calibri"/>
          <w:szCs w:val="28"/>
        </w:rPr>
      </w:pPr>
      <w:r w:rsidRPr="00BD7BDB">
        <w:rPr>
          <w:rFonts w:eastAsia="Calibri"/>
          <w:szCs w:val="28"/>
        </w:rPr>
        <w:t xml:space="preserve">За истекший период </w:t>
      </w:r>
      <w:r w:rsidR="00CD1555" w:rsidRPr="00BD7BDB">
        <w:rPr>
          <w:rFonts w:eastAsia="Calibri"/>
          <w:szCs w:val="28"/>
        </w:rPr>
        <w:t>н</w:t>
      </w:r>
      <w:r w:rsidRPr="00BD7BDB">
        <w:rPr>
          <w:rFonts w:eastAsia="Calibri"/>
          <w:szCs w:val="28"/>
        </w:rPr>
        <w:t>а рассмотрени</w:t>
      </w:r>
      <w:r w:rsidR="00CD1555" w:rsidRPr="00BD7BDB">
        <w:rPr>
          <w:rFonts w:eastAsia="Calibri"/>
          <w:szCs w:val="28"/>
        </w:rPr>
        <w:t>е</w:t>
      </w:r>
      <w:r w:rsidRPr="00BD7BDB">
        <w:rPr>
          <w:rFonts w:eastAsia="Calibri"/>
          <w:szCs w:val="28"/>
        </w:rPr>
        <w:t xml:space="preserve"> Курганско</w:t>
      </w:r>
      <w:r w:rsidR="00CD1555" w:rsidRPr="00BD7BDB">
        <w:rPr>
          <w:rFonts w:eastAsia="Calibri"/>
          <w:szCs w:val="28"/>
        </w:rPr>
        <w:t>му</w:t>
      </w:r>
      <w:r w:rsidRPr="00BD7BDB">
        <w:rPr>
          <w:rFonts w:eastAsia="Calibri"/>
          <w:szCs w:val="28"/>
        </w:rPr>
        <w:t xml:space="preserve"> УФАС России </w:t>
      </w:r>
      <w:r w:rsidR="00CD1555" w:rsidRPr="00BD7BDB">
        <w:rPr>
          <w:rFonts w:eastAsia="Calibri"/>
          <w:szCs w:val="28"/>
        </w:rPr>
        <w:t>поступили</w:t>
      </w:r>
      <w:r w:rsidRPr="00BD7BDB">
        <w:rPr>
          <w:rFonts w:eastAsia="Calibri"/>
          <w:szCs w:val="28"/>
        </w:rPr>
        <w:t xml:space="preserve"> </w:t>
      </w:r>
      <w:r w:rsidR="00613B6A" w:rsidRPr="00BD7BDB">
        <w:rPr>
          <w:rFonts w:eastAsia="Calibri"/>
          <w:szCs w:val="28"/>
        </w:rPr>
        <w:t>16</w:t>
      </w:r>
      <w:r w:rsidRPr="00BD7BDB">
        <w:rPr>
          <w:rFonts w:eastAsia="Calibri"/>
          <w:szCs w:val="28"/>
        </w:rPr>
        <w:t xml:space="preserve"> заявлений</w:t>
      </w:r>
      <w:r w:rsidR="00CD1555" w:rsidRPr="00BD7BDB">
        <w:rPr>
          <w:rFonts w:eastAsia="Calibri"/>
          <w:szCs w:val="28"/>
        </w:rPr>
        <w:t>.</w:t>
      </w:r>
    </w:p>
    <w:p w:rsidR="00CF1529" w:rsidRPr="00BD7BDB" w:rsidRDefault="000B3131" w:rsidP="00BD7BDB">
      <w:pPr>
        <w:ind w:firstLine="567"/>
        <w:jc w:val="both"/>
        <w:rPr>
          <w:szCs w:val="28"/>
          <w:highlight w:val="white"/>
        </w:rPr>
      </w:pPr>
      <w:r w:rsidRPr="00BD7BDB">
        <w:rPr>
          <w:szCs w:val="28"/>
          <w:shd w:val="clear" w:color="auto" w:fill="FFFFFF"/>
        </w:rPr>
        <w:lastRenderedPageBreak/>
        <w:t>Большинство заявлений в Курганский УФАС России поступает о получении абонентами нежелательных смс-сообщений или телефонных звонков, т.е. без согласия абонента.</w:t>
      </w:r>
    </w:p>
    <w:p w:rsidR="00CF1529" w:rsidRPr="00BD7BDB" w:rsidRDefault="00CF1529" w:rsidP="00BD7BDB">
      <w:pPr>
        <w:ind w:firstLine="567"/>
        <w:jc w:val="both"/>
        <w:rPr>
          <w:szCs w:val="28"/>
        </w:rPr>
      </w:pPr>
    </w:p>
    <w:p w:rsidR="00CF1529" w:rsidRPr="00BD7BDB" w:rsidRDefault="000B3131" w:rsidP="00BD7BDB">
      <w:pPr>
        <w:pStyle w:val="3"/>
        <w:widowControl w:val="0"/>
        <w:ind w:left="0"/>
      </w:pPr>
      <w:r w:rsidRPr="00BD7BDB">
        <w:t>Сведения о результатах работы по контролю в сфере закупок в рамках Федерального закона от 05.04.2013 г. №44-ФЗ «О контрактной системе в сфере закупок товаров, работ, услуг для обеспечения государственных и муниципальных услуг» (далее -Закон о контрактной системе)</w:t>
      </w:r>
    </w:p>
    <w:p w:rsidR="00CF1529" w:rsidRPr="00BD7BDB" w:rsidRDefault="000B3131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 xml:space="preserve"> </w:t>
      </w:r>
    </w:p>
    <w:p w:rsidR="00CF1529" w:rsidRPr="00BD7BDB" w:rsidRDefault="000B3131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 xml:space="preserve">За </w:t>
      </w:r>
      <w:r w:rsidR="00613B6A" w:rsidRPr="00BD7BDB">
        <w:rPr>
          <w:b w:val="0"/>
        </w:rPr>
        <w:t>3</w:t>
      </w:r>
      <w:r w:rsidR="00CD1555" w:rsidRPr="00BD7BDB">
        <w:rPr>
          <w:b w:val="0"/>
        </w:rPr>
        <w:t>кв 2020</w:t>
      </w:r>
      <w:r w:rsidRPr="00BD7BDB">
        <w:rPr>
          <w:b w:val="0"/>
        </w:rPr>
        <w:t xml:space="preserve"> года в Курганское УФАС России поступило </w:t>
      </w:r>
      <w:r w:rsidR="00613B6A" w:rsidRPr="00BD7BDB">
        <w:rPr>
          <w:b w:val="0"/>
        </w:rPr>
        <w:t>96</w:t>
      </w:r>
      <w:r w:rsidRPr="00BD7BDB">
        <w:rPr>
          <w:b w:val="0"/>
        </w:rPr>
        <w:t xml:space="preserve"> обращений (заявлений) с жалобами на нарушение Закона о контрактной системе из них Комиссией Курганского УФАС России признаны:</w:t>
      </w:r>
    </w:p>
    <w:p w:rsidR="00CF1529" w:rsidRPr="00BD7BDB" w:rsidRDefault="000B3131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>- обоснованными -</w:t>
      </w:r>
      <w:r w:rsidR="00613B6A" w:rsidRPr="00BD7BDB">
        <w:rPr>
          <w:b w:val="0"/>
        </w:rPr>
        <w:t xml:space="preserve"> 7</w:t>
      </w:r>
      <w:r w:rsidRPr="00BD7BDB">
        <w:rPr>
          <w:b w:val="0"/>
        </w:rPr>
        <w:t xml:space="preserve"> жалоб;</w:t>
      </w:r>
    </w:p>
    <w:p w:rsidR="00CF1529" w:rsidRPr="00BD7BDB" w:rsidRDefault="000B3131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 xml:space="preserve">- необоснованными – </w:t>
      </w:r>
      <w:r w:rsidR="00613B6A" w:rsidRPr="00BD7BDB">
        <w:rPr>
          <w:b w:val="0"/>
        </w:rPr>
        <w:t>73</w:t>
      </w:r>
      <w:r w:rsidRPr="00BD7BDB">
        <w:rPr>
          <w:b w:val="0"/>
        </w:rPr>
        <w:t xml:space="preserve"> жалоб;</w:t>
      </w:r>
    </w:p>
    <w:p w:rsidR="00613B6A" w:rsidRPr="00BD7BDB" w:rsidRDefault="000B3131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 xml:space="preserve">- </w:t>
      </w:r>
      <w:r w:rsidR="00613B6A" w:rsidRPr="00BD7BDB">
        <w:rPr>
          <w:b w:val="0"/>
        </w:rPr>
        <w:t xml:space="preserve">возращено – 7 </w:t>
      </w:r>
    </w:p>
    <w:p w:rsidR="00613B6A" w:rsidRPr="00BD7BDB" w:rsidRDefault="00613B6A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>Отозвано – 7</w:t>
      </w:r>
    </w:p>
    <w:p w:rsidR="00CF1529" w:rsidRPr="00BD7BDB" w:rsidRDefault="00613B6A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>Перенаправлено по подведомственности в другие органы2</w:t>
      </w:r>
      <w:r w:rsidR="000B3131" w:rsidRPr="00BD7BDB">
        <w:rPr>
          <w:b w:val="0"/>
        </w:rPr>
        <w:t>.</w:t>
      </w:r>
    </w:p>
    <w:p w:rsidR="00613B6A" w:rsidRPr="00BD7BDB" w:rsidRDefault="00CD1555" w:rsidP="00BD7BDB">
      <w:pPr>
        <w:pStyle w:val="3"/>
        <w:widowControl w:val="0"/>
        <w:ind w:left="0"/>
        <w:rPr>
          <w:b w:val="0"/>
        </w:rPr>
      </w:pPr>
      <w:r w:rsidRPr="00BD7BDB">
        <w:rPr>
          <w:b w:val="0"/>
        </w:rPr>
        <w:t>Выдано 7</w:t>
      </w:r>
      <w:r w:rsidR="00613B6A" w:rsidRPr="00BD7BDB">
        <w:rPr>
          <w:b w:val="0"/>
        </w:rPr>
        <w:t xml:space="preserve">предписаний исполнено 6 исполнено 1 в стадии исполнения </w:t>
      </w:r>
    </w:p>
    <w:p w:rsidR="00CF1529" w:rsidRPr="00BD7BDB" w:rsidRDefault="00CF1529" w:rsidP="00BD7BDB">
      <w:pPr>
        <w:pStyle w:val="3"/>
        <w:widowControl w:val="0"/>
        <w:ind w:left="0"/>
      </w:pPr>
    </w:p>
    <w:p w:rsidR="00CF1529" w:rsidRPr="00BD7BDB" w:rsidRDefault="00CD1555" w:rsidP="00BD7BDB">
      <w:pPr>
        <w:pStyle w:val="3"/>
        <w:widowControl w:val="0"/>
        <w:ind w:left="0"/>
      </w:pPr>
      <w:r w:rsidRPr="00BD7BDB">
        <w:t>Основные нарушения, допускаемые заказчиком: п</w:t>
      </w:r>
      <w:r w:rsidR="00613B6A" w:rsidRPr="00BD7BDB">
        <w:t xml:space="preserve">ри описании объекта закупки на поставку медицинских изделий заказчик обязан применять положения каталога товаров работ и услуг. вместе с тем правила формирования каталога обязывают заказчика обосновывать использование </w:t>
      </w:r>
      <w:r w:rsidRPr="00BD7BDB">
        <w:t>иных характеристик,</w:t>
      </w:r>
      <w:r w:rsidR="00613B6A" w:rsidRPr="00BD7BDB">
        <w:t xml:space="preserve"> не предусмотренных позицией </w:t>
      </w:r>
      <w:r w:rsidRPr="00BD7BDB">
        <w:t>каталога.</w:t>
      </w:r>
    </w:p>
    <w:p w:rsidR="00613B6A" w:rsidRPr="00BD7BDB" w:rsidRDefault="00A773C1" w:rsidP="00BD7BDB">
      <w:pPr>
        <w:pStyle w:val="3"/>
        <w:widowControl w:val="0"/>
        <w:ind w:left="0"/>
      </w:pPr>
      <w:r w:rsidRPr="00BD7BDB">
        <w:t xml:space="preserve">Проблема заказчиков заключается в </w:t>
      </w:r>
      <w:r w:rsidR="00CD1555" w:rsidRPr="00BD7BDB">
        <w:t>том,</w:t>
      </w:r>
      <w:r w:rsidRPr="00BD7BDB">
        <w:t xml:space="preserve"> что в техническом задании отсутствует обоснование использование </w:t>
      </w:r>
      <w:r w:rsidR="00CD1555" w:rsidRPr="00BD7BDB">
        <w:t>дополнительных характеристик,</w:t>
      </w:r>
      <w:r w:rsidRPr="00BD7BDB">
        <w:t xml:space="preserve"> не предусмотренных позициями каталога. </w:t>
      </w:r>
    </w:p>
    <w:p w:rsidR="00CF1529" w:rsidRPr="00495AA6" w:rsidRDefault="00CF1529" w:rsidP="00495AA6">
      <w:pPr>
        <w:pStyle w:val="3"/>
        <w:widowControl w:val="0"/>
        <w:ind w:left="0"/>
        <w:rPr>
          <w:sz w:val="26"/>
          <w:szCs w:val="26"/>
        </w:rPr>
      </w:pPr>
    </w:p>
    <w:p w:rsidR="00A773C1" w:rsidRPr="00495AA6" w:rsidRDefault="00A773C1" w:rsidP="00495AA6">
      <w:pPr>
        <w:pStyle w:val="3"/>
        <w:widowControl w:val="0"/>
        <w:ind w:left="0"/>
        <w:rPr>
          <w:sz w:val="26"/>
          <w:szCs w:val="26"/>
        </w:rPr>
      </w:pPr>
    </w:p>
    <w:p w:rsidR="00CF1529" w:rsidRPr="00495AA6" w:rsidRDefault="00CF1529" w:rsidP="00495AA6">
      <w:pPr>
        <w:pStyle w:val="3"/>
        <w:widowControl w:val="0"/>
        <w:ind w:left="0"/>
        <w:rPr>
          <w:sz w:val="26"/>
          <w:szCs w:val="26"/>
        </w:rPr>
      </w:pPr>
    </w:p>
    <w:p w:rsidR="00CF1529" w:rsidRPr="00495AA6" w:rsidRDefault="00CF1529" w:rsidP="00495AA6">
      <w:pPr>
        <w:pStyle w:val="3"/>
        <w:widowControl w:val="0"/>
        <w:ind w:left="0"/>
      </w:pPr>
    </w:p>
    <w:sectPr w:rsidR="00CF1529" w:rsidRPr="00495AA6">
      <w:headerReference w:type="default" r:id="rId8"/>
      <w:footerReference w:type="default" r:id="rId9"/>
      <w:pgSz w:w="11906" w:h="16838"/>
      <w:pgMar w:top="1134" w:right="851" w:bottom="1418" w:left="1418" w:header="567" w:footer="567" w:gutter="0"/>
      <w:pgNumType w:start="1"/>
      <w:cols w:space="720"/>
      <w:formProt w:val="0"/>
      <w:titlePg/>
      <w:docGrid w:linePitch="381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4B" w:rsidRDefault="00C1514B">
      <w:r>
        <w:separator/>
      </w:r>
    </w:p>
  </w:endnote>
  <w:endnote w:type="continuationSeparator" w:id="0">
    <w:p w:rsidR="00C1514B" w:rsidRDefault="00C1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Aeaaaie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29" w:rsidRDefault="000B3131">
    <w:pPr>
      <w:pStyle w:val="af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3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20256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202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F1529" w:rsidRDefault="00CF1529">
                          <w:pPr>
                            <w:pStyle w:val="afc"/>
                            <w:rPr>
                              <w:rStyle w:val="a5"/>
                              <w:color w:val="00000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35.65pt;margin-top:.05pt;width:15.55pt;height:15.95pt;z-index:-503316457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" filled="f" stroked="f">
              <v:textbox>
                <w:txbxContent>
                  <w:p w:rsidR="00CF1529" w:rsidRDefault="00CF1529">
                    <w:pPr>
                      <w:pStyle w:val="afc"/>
                      <w:rPr>
                        <w:rStyle w:val="a5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4B" w:rsidRDefault="00C1514B">
      <w:r>
        <w:separator/>
      </w:r>
    </w:p>
  </w:footnote>
  <w:footnote w:type="continuationSeparator" w:id="0">
    <w:p w:rsidR="00C1514B" w:rsidRDefault="00C1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29" w:rsidRDefault="000B313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BD7BD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7416"/>
    <w:multiLevelType w:val="multilevel"/>
    <w:tmpl w:val="5D32C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D70518"/>
    <w:multiLevelType w:val="multilevel"/>
    <w:tmpl w:val="4692BE4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6"/>
        <w:u w:val="singl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445E8"/>
    <w:multiLevelType w:val="multilevel"/>
    <w:tmpl w:val="32AC778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b/>
        <w:sz w:val="26"/>
        <w:u w:val="singl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773966"/>
    <w:multiLevelType w:val="multilevel"/>
    <w:tmpl w:val="6DB0622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2F42"/>
    <w:multiLevelType w:val="multilevel"/>
    <w:tmpl w:val="6778F9A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9"/>
    <w:rsid w:val="000B3131"/>
    <w:rsid w:val="002F1271"/>
    <w:rsid w:val="00495AA6"/>
    <w:rsid w:val="005814EE"/>
    <w:rsid w:val="00613B6A"/>
    <w:rsid w:val="00A773C1"/>
    <w:rsid w:val="00BD7BDB"/>
    <w:rsid w:val="00C1514B"/>
    <w:rsid w:val="00CD1555"/>
    <w:rsid w:val="00CF1529"/>
    <w:rsid w:val="00DB0D4F"/>
    <w:rsid w:val="00E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626A-5C01-4987-B0BD-BD9DC3C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28"/>
    <w:rPr>
      <w:color w:val="00000A"/>
      <w:sz w:val="28"/>
    </w:rPr>
  </w:style>
  <w:style w:type="paragraph" w:styleId="1">
    <w:name w:val="heading 1"/>
    <w:basedOn w:val="a"/>
    <w:link w:val="10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qFormat/>
    <w:rsid w:val="00B05750"/>
    <w:pPr>
      <w:tabs>
        <w:tab w:val="left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uiPriority w:val="9"/>
    <w:qFormat/>
    <w:rsid w:val="00B05750"/>
    <w:pPr>
      <w:tabs>
        <w:tab w:val="left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link w:val="40"/>
    <w:uiPriority w:val="9"/>
    <w:qFormat/>
    <w:rsid w:val="00056D2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link w:val="50"/>
    <w:uiPriority w:val="9"/>
    <w:qFormat/>
    <w:rsid w:val="00056D28"/>
    <w:pPr>
      <w:keepNext/>
      <w:ind w:firstLine="720"/>
      <w:jc w:val="both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065537"/>
    <w:pPr>
      <w:tabs>
        <w:tab w:val="left" w:pos="0"/>
      </w:tabs>
      <w:suppressAutoHyphens/>
      <w:spacing w:before="240" w:after="60"/>
      <w:ind w:left="1296" w:hanging="1296"/>
      <w:outlineLvl w:val="6"/>
    </w:pPr>
    <w:rPr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056D28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1">
    <w:name w:val="Основной текст с отступом 2 Знак1"/>
    <w:basedOn w:val="a0"/>
    <w:link w:val="20"/>
    <w:uiPriority w:val="9"/>
    <w:qFormat/>
    <w:locked/>
    <w:rsid w:val="00056D28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uiPriority w:val="9"/>
    <w:qFormat/>
    <w:locked/>
    <w:rsid w:val="00056D28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056D2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056D2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sid w:val="00056D28"/>
    <w:rPr>
      <w:rFonts w:cs="Times New Roman"/>
      <w:sz w:val="28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locked/>
    <w:rsid w:val="00056D28"/>
    <w:rPr>
      <w:rFonts w:cs="Times New Roman"/>
      <w:sz w:val="28"/>
    </w:rPr>
  </w:style>
  <w:style w:type="character" w:customStyle="1" w:styleId="a4">
    <w:name w:val="Верхний колонтитул Знак"/>
    <w:basedOn w:val="a0"/>
    <w:uiPriority w:val="99"/>
    <w:qFormat/>
    <w:locked/>
    <w:rsid w:val="00A02FF1"/>
    <w:rPr>
      <w:rFonts w:cs="Times New Roman"/>
      <w:sz w:val="28"/>
    </w:rPr>
  </w:style>
  <w:style w:type="character" w:styleId="a5">
    <w:name w:val="page number"/>
    <w:basedOn w:val="a0"/>
    <w:uiPriority w:val="99"/>
    <w:qFormat/>
    <w:rsid w:val="00056D28"/>
    <w:rPr>
      <w:rFonts w:cs="Times New Roman"/>
    </w:rPr>
  </w:style>
  <w:style w:type="character" w:customStyle="1" w:styleId="a6">
    <w:name w:val="Основной текст Знак"/>
    <w:basedOn w:val="a0"/>
    <w:uiPriority w:val="99"/>
    <w:qFormat/>
    <w:locked/>
    <w:rsid w:val="00B05750"/>
    <w:rPr>
      <w:rFonts w:cs="Times New Roman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locked/>
    <w:rsid w:val="00056D28"/>
    <w:rPr>
      <w:rFonts w:cs="Times New Roman"/>
      <w:sz w:val="16"/>
      <w:szCs w:val="16"/>
    </w:rPr>
  </w:style>
  <w:style w:type="character" w:customStyle="1" w:styleId="23">
    <w:name w:val="Основной текст 2 Знак"/>
    <w:basedOn w:val="a0"/>
    <w:uiPriority w:val="99"/>
    <w:semiHidden/>
    <w:qFormat/>
    <w:locked/>
    <w:rsid w:val="00056D28"/>
    <w:rPr>
      <w:rFonts w:cs="Times New Roman"/>
      <w:sz w:val="28"/>
    </w:rPr>
  </w:style>
  <w:style w:type="character" w:customStyle="1" w:styleId="a7">
    <w:name w:val="Название Знак"/>
    <w:basedOn w:val="a0"/>
    <w:uiPriority w:val="10"/>
    <w:qFormat/>
    <w:locked/>
    <w:rsid w:val="00056D28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056D28"/>
    <w:rPr>
      <w:rFonts w:cs="Times New Roman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056D28"/>
    <w:rPr>
      <w:rFonts w:cs="Times New Roman"/>
      <w:vertAlign w:val="superscript"/>
    </w:rPr>
  </w:style>
  <w:style w:type="character" w:customStyle="1" w:styleId="aa">
    <w:name w:val="Нижний колонтитул Знак"/>
    <w:basedOn w:val="a0"/>
    <w:uiPriority w:val="99"/>
    <w:semiHidden/>
    <w:qFormat/>
    <w:locked/>
    <w:rsid w:val="00056D28"/>
    <w:rPr>
      <w:rFonts w:cs="Times New Roman"/>
      <w:sz w:val="28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qFormat/>
    <w:locked/>
    <w:rsid w:val="00056D28"/>
    <w:rPr>
      <w:rFonts w:cs="Times New Roman"/>
      <w:sz w:val="16"/>
      <w:szCs w:val="16"/>
    </w:rPr>
  </w:style>
  <w:style w:type="character" w:customStyle="1" w:styleId="ab">
    <w:name w:val="Дата Знак"/>
    <w:basedOn w:val="a0"/>
    <w:uiPriority w:val="99"/>
    <w:semiHidden/>
    <w:qFormat/>
    <w:locked/>
    <w:rsid w:val="00056D28"/>
    <w:rPr>
      <w:rFonts w:cs="Times New Roman"/>
      <w:sz w:val="28"/>
    </w:rPr>
  </w:style>
  <w:style w:type="character" w:customStyle="1" w:styleId="ac">
    <w:name w:val="Подзаголовок Знак"/>
    <w:basedOn w:val="a0"/>
    <w:uiPriority w:val="11"/>
    <w:qFormat/>
    <w:locked/>
    <w:rsid w:val="00056D28"/>
    <w:rPr>
      <w:rFonts w:asciiTheme="majorHAnsi" w:eastAsiaTheme="majorEastAsia" w:hAnsiTheme="majorHAnsi" w:cs="Times New Roman"/>
      <w:sz w:val="24"/>
      <w:szCs w:val="24"/>
    </w:rPr>
  </w:style>
  <w:style w:type="character" w:customStyle="1" w:styleId="-">
    <w:name w:val="Интернет-ссылка"/>
    <w:rsid w:val="004C7FFA"/>
    <w:rPr>
      <w:color w:val="000080"/>
      <w:u w:val="single"/>
    </w:rPr>
  </w:style>
  <w:style w:type="character" w:styleId="ad">
    <w:name w:val="FollowedHyperlink"/>
    <w:basedOn w:val="a0"/>
    <w:uiPriority w:val="99"/>
    <w:qFormat/>
    <w:rsid w:val="00056D28"/>
    <w:rPr>
      <w:rFonts w:cs="Times New Roman"/>
      <w:color w:val="800080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locked/>
    <w:rsid w:val="00056D2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qFormat/>
    <w:rsid w:val="00065537"/>
    <w:rPr>
      <w:sz w:val="24"/>
      <w:szCs w:val="24"/>
      <w:lang w:eastAsia="ar-SA"/>
    </w:rPr>
  </w:style>
  <w:style w:type="character" w:customStyle="1" w:styleId="WW-Absatz-Standardschriftart111111111111111111111111111111111">
    <w:name w:val="WW-Absatz-Standardschriftart111111111111111111111111111111111"/>
    <w:qFormat/>
    <w:rsid w:val="004C7FFA"/>
  </w:style>
  <w:style w:type="character" w:customStyle="1" w:styleId="11">
    <w:name w:val="Основной шрифт абзаца1"/>
    <w:qFormat/>
    <w:rsid w:val="00AB2C66"/>
  </w:style>
  <w:style w:type="character" w:customStyle="1" w:styleId="blk">
    <w:name w:val="blk"/>
    <w:basedOn w:val="a0"/>
    <w:qFormat/>
    <w:rsid w:val="00043F8C"/>
  </w:style>
  <w:style w:type="character" w:styleId="af">
    <w:name w:val="Strong"/>
    <w:basedOn w:val="a0"/>
    <w:uiPriority w:val="22"/>
    <w:qFormat/>
    <w:rsid w:val="0041717C"/>
    <w:rPr>
      <w:b/>
      <w:bCs/>
    </w:rPr>
  </w:style>
  <w:style w:type="character" w:styleId="af0">
    <w:name w:val="Emphasis"/>
    <w:basedOn w:val="a0"/>
    <w:uiPriority w:val="20"/>
    <w:qFormat/>
    <w:rsid w:val="0041717C"/>
    <w:rPr>
      <w:i/>
      <w:iCs/>
    </w:rPr>
  </w:style>
  <w:style w:type="character" w:customStyle="1" w:styleId="24">
    <w:name w:val="Основной текст (2)_"/>
    <w:basedOn w:val="a0"/>
    <w:qFormat/>
    <w:rsid w:val="00D36B58"/>
    <w:rPr>
      <w:sz w:val="26"/>
      <w:szCs w:val="26"/>
      <w:shd w:val="clear" w:color="auto" w:fill="FFFFFF"/>
    </w:rPr>
  </w:style>
  <w:style w:type="paragraph" w:customStyle="1" w:styleId="af1">
    <w:name w:val="Заголовок"/>
    <w:basedOn w:val="a"/>
    <w:next w:val="af2"/>
    <w:qFormat/>
    <w:rsid w:val="00B920C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2">
    <w:name w:val="Body Text"/>
    <w:basedOn w:val="a"/>
    <w:uiPriority w:val="99"/>
    <w:rsid w:val="00B05750"/>
    <w:pPr>
      <w:ind w:firstLine="709"/>
      <w:jc w:val="both"/>
    </w:pPr>
    <w:rPr>
      <w:szCs w:val="28"/>
    </w:rPr>
  </w:style>
  <w:style w:type="paragraph" w:styleId="af3">
    <w:name w:val="List"/>
    <w:basedOn w:val="a"/>
    <w:uiPriority w:val="99"/>
    <w:rsid w:val="00056D28"/>
    <w:pPr>
      <w:ind w:left="283" w:hanging="283"/>
    </w:p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B920C4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10"/>
    <w:qFormat/>
    <w:rsid w:val="00056D28"/>
    <w:pPr>
      <w:jc w:val="center"/>
    </w:pPr>
    <w:rPr>
      <w:lang w:val="en-US"/>
    </w:rPr>
  </w:style>
  <w:style w:type="paragraph" w:styleId="af6">
    <w:name w:val="Body Text Indent"/>
    <w:basedOn w:val="a"/>
    <w:uiPriority w:val="99"/>
    <w:rsid w:val="00056D28"/>
    <w:pPr>
      <w:ind w:left="3912"/>
    </w:pPr>
  </w:style>
  <w:style w:type="paragraph" w:styleId="20">
    <w:name w:val="Body Text Indent 2"/>
    <w:basedOn w:val="a"/>
    <w:link w:val="21"/>
    <w:uiPriority w:val="99"/>
    <w:qFormat/>
    <w:rsid w:val="00056D28"/>
    <w:pPr>
      <w:ind w:firstLine="720"/>
      <w:jc w:val="both"/>
    </w:p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056D28"/>
    <w:pPr>
      <w:tabs>
        <w:tab w:val="center" w:pos="4153"/>
        <w:tab w:val="right" w:pos="8306"/>
      </w:tabs>
    </w:pPr>
  </w:style>
  <w:style w:type="paragraph" w:styleId="25">
    <w:name w:val="List Bullet 2"/>
    <w:basedOn w:val="a"/>
    <w:autoRedefine/>
    <w:uiPriority w:val="99"/>
    <w:qFormat/>
    <w:rsid w:val="00056D28"/>
    <w:pPr>
      <w:jc w:val="both"/>
    </w:pPr>
  </w:style>
  <w:style w:type="paragraph" w:styleId="af9">
    <w:name w:val="List Bullet"/>
    <w:basedOn w:val="a"/>
    <w:autoRedefine/>
    <w:uiPriority w:val="99"/>
    <w:qFormat/>
    <w:rsid w:val="00056D28"/>
    <w:pPr>
      <w:keepNext/>
      <w:jc w:val="both"/>
    </w:pPr>
    <w:rPr>
      <w:b/>
    </w:rPr>
  </w:style>
  <w:style w:type="paragraph" w:styleId="33">
    <w:name w:val="List Bullet 3"/>
    <w:basedOn w:val="a"/>
    <w:uiPriority w:val="99"/>
    <w:qFormat/>
    <w:rsid w:val="00056D28"/>
    <w:pPr>
      <w:ind w:left="849" w:hanging="283"/>
    </w:pPr>
  </w:style>
  <w:style w:type="paragraph" w:styleId="26">
    <w:name w:val="List Continue 2"/>
    <w:basedOn w:val="a"/>
    <w:uiPriority w:val="99"/>
    <w:qFormat/>
    <w:rsid w:val="00056D28"/>
    <w:pPr>
      <w:spacing w:after="120"/>
      <w:ind w:left="566"/>
    </w:pPr>
  </w:style>
  <w:style w:type="paragraph" w:styleId="34">
    <w:name w:val="List Continue 3"/>
    <w:basedOn w:val="a"/>
    <w:uiPriority w:val="99"/>
    <w:qFormat/>
    <w:rsid w:val="00056D28"/>
    <w:pPr>
      <w:spacing w:after="120"/>
      <w:ind w:left="849"/>
    </w:pPr>
  </w:style>
  <w:style w:type="paragraph" w:styleId="32">
    <w:name w:val="Body Text Indent 3"/>
    <w:basedOn w:val="a"/>
    <w:link w:val="310"/>
    <w:uiPriority w:val="99"/>
    <w:qFormat/>
    <w:rsid w:val="00056D28"/>
    <w:pPr>
      <w:ind w:firstLine="720"/>
    </w:pPr>
  </w:style>
  <w:style w:type="paragraph" w:styleId="27">
    <w:name w:val="Body Text 2"/>
    <w:basedOn w:val="a"/>
    <w:uiPriority w:val="99"/>
    <w:qFormat/>
    <w:rsid w:val="00056D28"/>
    <w:pPr>
      <w:jc w:val="center"/>
    </w:pPr>
  </w:style>
  <w:style w:type="paragraph" w:styleId="afa">
    <w:name w:val="footnote text"/>
    <w:basedOn w:val="a"/>
    <w:uiPriority w:val="99"/>
    <w:semiHidden/>
    <w:qFormat/>
    <w:rsid w:val="00056D28"/>
    <w:rPr>
      <w:sz w:val="20"/>
    </w:rPr>
  </w:style>
  <w:style w:type="paragraph" w:styleId="afb">
    <w:name w:val="Block Text"/>
    <w:basedOn w:val="a"/>
    <w:uiPriority w:val="99"/>
    <w:qFormat/>
    <w:rsid w:val="00056D28"/>
    <w:pPr>
      <w:jc w:val="center"/>
    </w:pPr>
    <w:rPr>
      <w:lang w:val="en-US"/>
    </w:rPr>
  </w:style>
  <w:style w:type="paragraph" w:styleId="afc">
    <w:name w:val="footer"/>
    <w:basedOn w:val="a"/>
    <w:uiPriority w:val="99"/>
    <w:rsid w:val="00056D28"/>
    <w:pPr>
      <w:tabs>
        <w:tab w:val="center" w:pos="4153"/>
        <w:tab w:val="right" w:pos="8306"/>
      </w:tabs>
    </w:pPr>
  </w:style>
  <w:style w:type="paragraph" w:styleId="35">
    <w:name w:val="Body Text 3"/>
    <w:basedOn w:val="a"/>
    <w:uiPriority w:val="99"/>
    <w:qFormat/>
    <w:rsid w:val="00056D28"/>
    <w:pPr>
      <w:jc w:val="center"/>
    </w:pPr>
    <w:rPr>
      <w:b/>
    </w:rPr>
  </w:style>
  <w:style w:type="paragraph" w:styleId="41">
    <w:name w:val="List Bullet 4"/>
    <w:basedOn w:val="a"/>
    <w:uiPriority w:val="99"/>
    <w:qFormat/>
    <w:rsid w:val="00056D28"/>
    <w:pPr>
      <w:ind w:left="1132" w:hanging="283"/>
    </w:pPr>
  </w:style>
  <w:style w:type="paragraph" w:styleId="afd">
    <w:name w:val="Date"/>
    <w:basedOn w:val="a"/>
    <w:uiPriority w:val="99"/>
    <w:qFormat/>
    <w:rsid w:val="00056D28"/>
  </w:style>
  <w:style w:type="paragraph" w:styleId="afe">
    <w:name w:val="Subtitle"/>
    <w:basedOn w:val="a"/>
    <w:uiPriority w:val="11"/>
    <w:qFormat/>
    <w:rsid w:val="00056D28"/>
    <w:pPr>
      <w:spacing w:after="60"/>
      <w:jc w:val="center"/>
      <w:outlineLvl w:val="1"/>
    </w:pPr>
    <w:rPr>
      <w:rFonts w:ascii="Arial" w:hAnsi="Arial"/>
      <w:sz w:val="24"/>
    </w:rPr>
  </w:style>
  <w:style w:type="paragraph" w:styleId="aff">
    <w:name w:val="Balloon Text"/>
    <w:basedOn w:val="a"/>
    <w:uiPriority w:val="99"/>
    <w:semiHidden/>
    <w:qFormat/>
    <w:rsid w:val="00565F4D"/>
    <w:rPr>
      <w:rFonts w:ascii="Tahoma" w:hAnsi="Tahoma" w:cs="Tahoma"/>
      <w:sz w:val="16"/>
      <w:szCs w:val="16"/>
    </w:rPr>
  </w:style>
  <w:style w:type="paragraph" w:customStyle="1" w:styleId="311">
    <w:name w:val="Основной текст 31"/>
    <w:basedOn w:val="a"/>
    <w:qFormat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qFormat/>
    <w:rsid w:val="009A2412"/>
    <w:pPr>
      <w:widowControl w:val="0"/>
      <w:suppressAutoHyphens/>
      <w:spacing w:after="120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aff0">
    <w:name w:val="Normal (Web)"/>
    <w:basedOn w:val="a"/>
    <w:uiPriority w:val="99"/>
    <w:unhideWhenUsed/>
    <w:qFormat/>
    <w:rsid w:val="00821EDF"/>
    <w:pPr>
      <w:spacing w:beforeAutospacing="1" w:after="119"/>
    </w:pPr>
    <w:rPr>
      <w:sz w:val="24"/>
      <w:szCs w:val="24"/>
    </w:rPr>
  </w:style>
  <w:style w:type="paragraph" w:customStyle="1" w:styleId="aff1">
    <w:name w:val="Содержимое врезки"/>
    <w:basedOn w:val="a"/>
    <w:qFormat/>
    <w:rsid w:val="00B920C4"/>
  </w:style>
  <w:style w:type="paragraph" w:customStyle="1" w:styleId="Standard">
    <w:name w:val="Standard"/>
    <w:qFormat/>
    <w:rsid w:val="00C74AFC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/>
      <w:kern w:val="2"/>
      <w:sz w:val="24"/>
      <w:szCs w:val="24"/>
      <w:lang w:val="de-DE" w:eastAsia="ja-JP" w:bidi="fa-IR"/>
    </w:rPr>
  </w:style>
  <w:style w:type="paragraph" w:styleId="aff2">
    <w:name w:val="List Paragraph"/>
    <w:basedOn w:val="a"/>
    <w:uiPriority w:val="34"/>
    <w:qFormat/>
    <w:rsid w:val="006168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qFormat/>
    <w:rsid w:val="00616818"/>
    <w:pPr>
      <w:suppressAutoHyphens/>
      <w:spacing w:after="120" w:line="480" w:lineRule="auto"/>
      <w:ind w:left="283"/>
    </w:pPr>
    <w:rPr>
      <w:rFonts w:ascii="Aeaaaiee" w:hAnsi="Aeaaaiee"/>
      <w:color w:val="auto"/>
      <w:sz w:val="24"/>
      <w:lang w:eastAsia="ar-SA"/>
    </w:rPr>
  </w:style>
  <w:style w:type="paragraph" w:customStyle="1" w:styleId="ConsPlusNormal">
    <w:name w:val="ConsPlusNormal"/>
    <w:next w:val="a"/>
    <w:qFormat/>
    <w:rsid w:val="00043F8C"/>
    <w:pPr>
      <w:widowControl w:val="0"/>
      <w:suppressAutoHyphens/>
      <w:ind w:firstLine="720"/>
    </w:pPr>
    <w:rPr>
      <w:rFonts w:ascii="Arial" w:eastAsia="Arial" w:hAnsi="Arial" w:cs="Arial"/>
      <w:sz w:val="28"/>
      <w:lang w:eastAsia="ar-SA"/>
    </w:rPr>
  </w:style>
  <w:style w:type="paragraph" w:styleId="aff3">
    <w:name w:val="No Spacing"/>
    <w:uiPriority w:val="1"/>
    <w:qFormat/>
    <w:rsid w:val="00043F8C"/>
    <w:rPr>
      <w:sz w:val="24"/>
      <w:szCs w:val="24"/>
    </w:rPr>
  </w:style>
  <w:style w:type="paragraph" w:customStyle="1" w:styleId="28">
    <w:name w:val="Основной текст (2)"/>
    <w:basedOn w:val="a"/>
    <w:qFormat/>
    <w:rsid w:val="00D36B58"/>
    <w:pPr>
      <w:widowControl w:val="0"/>
      <w:shd w:val="clear" w:color="auto" w:fill="FFFFFF"/>
      <w:spacing w:line="350" w:lineRule="exact"/>
    </w:pPr>
    <w:rPr>
      <w:color w:val="auto"/>
      <w:sz w:val="26"/>
      <w:szCs w:val="26"/>
    </w:rPr>
  </w:style>
  <w:style w:type="table" w:styleId="aff4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D362-F61B-438D-B346-DF6189C4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dc:description/>
  <cp:lastModifiedBy>Юлия Сергеевна Пахарукова</cp:lastModifiedBy>
  <cp:revision>6</cp:revision>
  <cp:lastPrinted>2020-09-25T08:57:00Z</cp:lastPrinted>
  <dcterms:created xsi:type="dcterms:W3CDTF">2020-09-25T09:56:00Z</dcterms:created>
  <dcterms:modified xsi:type="dcterms:W3CDTF">2020-09-30T09:42:00Z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